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65" w:rsidRPr="00857565" w:rsidRDefault="00857565" w:rsidP="00857565">
      <w:pPr>
        <w:spacing w:line="480" w:lineRule="exact"/>
        <w:jc w:val="center"/>
        <w:rPr>
          <w:rFonts w:ascii="黑体" w:eastAsia="黑体" w:hAnsi="黑体" w:hint="eastAsia"/>
          <w:b/>
          <w:sz w:val="32"/>
          <w:szCs w:val="32"/>
        </w:rPr>
      </w:pPr>
      <w:r w:rsidRPr="00857565">
        <w:rPr>
          <w:rFonts w:ascii="黑体" w:eastAsia="黑体" w:hAnsi="黑体" w:hint="eastAsia"/>
          <w:b/>
          <w:sz w:val="32"/>
          <w:szCs w:val="32"/>
        </w:rPr>
        <w:t>上海市教育委员会关于开展</w:t>
      </w:r>
    </w:p>
    <w:p w:rsidR="00857565" w:rsidRPr="00857565" w:rsidRDefault="00857565" w:rsidP="00857565">
      <w:pPr>
        <w:spacing w:line="480" w:lineRule="exact"/>
        <w:jc w:val="center"/>
        <w:rPr>
          <w:rFonts w:ascii="黑体" w:eastAsia="黑体" w:hAnsi="黑体" w:hint="eastAsia"/>
          <w:b/>
          <w:sz w:val="32"/>
          <w:szCs w:val="32"/>
        </w:rPr>
      </w:pPr>
      <w:r w:rsidRPr="00857565">
        <w:rPr>
          <w:rFonts w:ascii="黑体" w:eastAsia="黑体" w:hAnsi="黑体" w:hint="eastAsia"/>
          <w:b/>
          <w:sz w:val="32"/>
          <w:szCs w:val="32"/>
        </w:rPr>
        <w:t>中高职、中本贯通培养模式试点</w:t>
      </w:r>
    </w:p>
    <w:p w:rsidR="00857565" w:rsidRPr="00857565" w:rsidRDefault="00857565" w:rsidP="00857565">
      <w:pPr>
        <w:spacing w:line="480" w:lineRule="exact"/>
        <w:jc w:val="center"/>
        <w:rPr>
          <w:rFonts w:ascii="黑体" w:eastAsia="黑体" w:hAnsi="黑体" w:hint="eastAsia"/>
          <w:b/>
          <w:sz w:val="32"/>
          <w:szCs w:val="32"/>
        </w:rPr>
      </w:pPr>
      <w:r w:rsidRPr="00857565">
        <w:rPr>
          <w:rFonts w:ascii="黑体" w:eastAsia="黑体" w:hAnsi="黑体" w:hint="eastAsia"/>
          <w:b/>
          <w:sz w:val="32"/>
          <w:szCs w:val="32"/>
        </w:rPr>
        <w:t>专业教学和实验实</w:t>
      </w:r>
      <w:proofErr w:type="gramStart"/>
      <w:r w:rsidRPr="00857565">
        <w:rPr>
          <w:rFonts w:ascii="黑体" w:eastAsia="黑体" w:hAnsi="黑体" w:hint="eastAsia"/>
          <w:b/>
          <w:sz w:val="32"/>
          <w:szCs w:val="32"/>
        </w:rPr>
        <w:t>训设施</w:t>
      </w:r>
      <w:proofErr w:type="gramEnd"/>
      <w:r w:rsidRPr="00857565">
        <w:rPr>
          <w:rFonts w:ascii="黑体" w:eastAsia="黑体" w:hAnsi="黑体" w:hint="eastAsia"/>
          <w:b/>
          <w:sz w:val="32"/>
          <w:szCs w:val="32"/>
        </w:rPr>
        <w:t>设备建设的通知</w:t>
      </w:r>
    </w:p>
    <w:p w:rsidR="00857565" w:rsidRPr="00857565" w:rsidRDefault="00857565" w:rsidP="00857565">
      <w:pPr>
        <w:spacing w:line="480" w:lineRule="exact"/>
        <w:rPr>
          <w:rFonts w:asciiTheme="majorEastAsia" w:eastAsiaTheme="majorEastAsia" w:hAnsiTheme="majorEastAsia" w:hint="eastAsia"/>
          <w:sz w:val="18"/>
          <w:szCs w:val="18"/>
        </w:rPr>
      </w:pPr>
    </w:p>
    <w:p w:rsidR="00857565" w:rsidRPr="00857565" w:rsidRDefault="00857565" w:rsidP="00857565">
      <w:pPr>
        <w:spacing w:line="480" w:lineRule="exact"/>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各区县教育局，有关委、局、控股（集团）公司：</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pacing w:val="-2"/>
          <w:sz w:val="18"/>
          <w:szCs w:val="18"/>
        </w:rPr>
      </w:pPr>
      <w:r w:rsidRPr="00857565">
        <w:rPr>
          <w:rFonts w:asciiTheme="majorEastAsia" w:eastAsiaTheme="majorEastAsia" w:hAnsiTheme="majorEastAsia" w:hint="eastAsia"/>
          <w:sz w:val="18"/>
          <w:szCs w:val="18"/>
        </w:rPr>
        <w:t>为贯</w:t>
      </w:r>
      <w:r w:rsidRPr="00857565">
        <w:rPr>
          <w:rFonts w:asciiTheme="majorEastAsia" w:eastAsiaTheme="majorEastAsia" w:hAnsiTheme="majorEastAsia" w:hint="eastAsia"/>
          <w:spacing w:val="-2"/>
          <w:sz w:val="18"/>
          <w:szCs w:val="18"/>
        </w:rPr>
        <w:t>彻落实《国务院关于加快发展现代职业教育的决定》（国发〔</w:t>
      </w:r>
      <w:r w:rsidRPr="00857565">
        <w:rPr>
          <w:rFonts w:asciiTheme="majorEastAsia" w:eastAsiaTheme="majorEastAsia" w:hAnsiTheme="majorEastAsia"/>
          <w:spacing w:val="-2"/>
          <w:sz w:val="18"/>
          <w:szCs w:val="18"/>
        </w:rPr>
        <w:t>2014</w:t>
      </w:r>
      <w:r w:rsidRPr="00857565">
        <w:rPr>
          <w:rFonts w:asciiTheme="majorEastAsia" w:eastAsiaTheme="majorEastAsia" w:hAnsiTheme="majorEastAsia" w:hint="eastAsia"/>
          <w:spacing w:val="-2"/>
          <w:sz w:val="18"/>
          <w:szCs w:val="18"/>
        </w:rPr>
        <w:t>〕</w:t>
      </w:r>
      <w:r w:rsidRPr="00857565">
        <w:rPr>
          <w:rFonts w:asciiTheme="majorEastAsia" w:eastAsiaTheme="majorEastAsia" w:hAnsiTheme="majorEastAsia"/>
          <w:spacing w:val="-2"/>
          <w:sz w:val="18"/>
          <w:szCs w:val="18"/>
        </w:rPr>
        <w:t>19</w:t>
      </w:r>
      <w:r w:rsidRPr="00857565">
        <w:rPr>
          <w:rFonts w:asciiTheme="majorEastAsia" w:eastAsiaTheme="majorEastAsia" w:hAnsiTheme="majorEastAsia" w:hint="eastAsia"/>
          <w:spacing w:val="-2"/>
          <w:sz w:val="18"/>
          <w:szCs w:val="18"/>
        </w:rPr>
        <w:t>号）《上海市人民政府关于加快发展现代职业教育的决定》（沪府发〔</w:t>
      </w:r>
      <w:r w:rsidRPr="00857565">
        <w:rPr>
          <w:rFonts w:asciiTheme="majorEastAsia" w:eastAsiaTheme="majorEastAsia" w:hAnsiTheme="majorEastAsia"/>
          <w:spacing w:val="-2"/>
          <w:sz w:val="18"/>
          <w:szCs w:val="18"/>
        </w:rPr>
        <w:t>2015</w:t>
      </w:r>
      <w:r w:rsidRPr="00857565">
        <w:rPr>
          <w:rFonts w:asciiTheme="majorEastAsia" w:eastAsiaTheme="majorEastAsia" w:hAnsiTheme="majorEastAsia" w:hint="eastAsia"/>
          <w:spacing w:val="-2"/>
          <w:sz w:val="18"/>
          <w:szCs w:val="18"/>
        </w:rPr>
        <w:t>〕</w:t>
      </w:r>
      <w:r w:rsidRPr="00857565">
        <w:rPr>
          <w:rFonts w:asciiTheme="majorEastAsia" w:eastAsiaTheme="majorEastAsia" w:hAnsiTheme="majorEastAsia"/>
          <w:spacing w:val="-2"/>
          <w:sz w:val="18"/>
          <w:szCs w:val="18"/>
        </w:rPr>
        <w:t>9</w:t>
      </w:r>
      <w:r w:rsidRPr="00857565">
        <w:rPr>
          <w:rFonts w:asciiTheme="majorEastAsia" w:eastAsiaTheme="majorEastAsia" w:hAnsiTheme="majorEastAsia" w:hint="eastAsia"/>
          <w:spacing w:val="-2"/>
          <w:sz w:val="18"/>
          <w:szCs w:val="18"/>
        </w:rPr>
        <w:t>号）和《教育部关于深化职业教育教学精神全面提高人才培养质量的若干意见》（教职成</w:t>
      </w:r>
      <w:r w:rsidRPr="00857565">
        <w:rPr>
          <w:rFonts w:asciiTheme="majorEastAsia" w:eastAsiaTheme="majorEastAsia" w:hAnsiTheme="majorEastAsia"/>
          <w:spacing w:val="-2"/>
          <w:sz w:val="18"/>
          <w:szCs w:val="18"/>
        </w:rPr>
        <w:t>〔</w:t>
      </w:r>
      <w:r w:rsidRPr="00857565">
        <w:rPr>
          <w:rFonts w:asciiTheme="majorEastAsia" w:eastAsiaTheme="majorEastAsia" w:hAnsiTheme="majorEastAsia" w:hint="eastAsia"/>
          <w:spacing w:val="-2"/>
          <w:sz w:val="18"/>
          <w:szCs w:val="18"/>
        </w:rPr>
        <w:t>2015〕6号）精神，构建</w:t>
      </w:r>
      <w:r w:rsidRPr="00857565">
        <w:rPr>
          <w:rFonts w:asciiTheme="majorEastAsia" w:eastAsiaTheme="majorEastAsia" w:hAnsiTheme="majorEastAsia" w:cs="仿宋_GB2312" w:hint="eastAsia"/>
          <w:spacing w:val="-2"/>
          <w:sz w:val="18"/>
          <w:szCs w:val="18"/>
        </w:rPr>
        <w:t>现代职业教育体系，加快发展现代职业教育，</w:t>
      </w:r>
      <w:r w:rsidRPr="00857565">
        <w:rPr>
          <w:rFonts w:asciiTheme="majorEastAsia" w:eastAsiaTheme="majorEastAsia" w:hAnsiTheme="majorEastAsia" w:hint="eastAsia"/>
          <w:spacing w:val="-2"/>
          <w:sz w:val="18"/>
          <w:szCs w:val="18"/>
        </w:rPr>
        <w:t>培养适应本市经济社会发展需要的技术技能人才，本市已从</w:t>
      </w:r>
      <w:r w:rsidRPr="00857565">
        <w:rPr>
          <w:rFonts w:asciiTheme="majorEastAsia" w:eastAsiaTheme="majorEastAsia" w:hAnsiTheme="majorEastAsia"/>
          <w:spacing w:val="-2"/>
          <w:sz w:val="18"/>
          <w:szCs w:val="18"/>
        </w:rPr>
        <w:t>2010年启动</w:t>
      </w:r>
      <w:r w:rsidRPr="00857565">
        <w:rPr>
          <w:rFonts w:asciiTheme="majorEastAsia" w:eastAsiaTheme="majorEastAsia" w:hAnsiTheme="majorEastAsia" w:hint="eastAsia"/>
          <w:spacing w:val="-2"/>
          <w:sz w:val="18"/>
          <w:szCs w:val="18"/>
        </w:rPr>
        <w:t>中高职教育贯通培养模式</w:t>
      </w:r>
      <w:r w:rsidRPr="00857565">
        <w:rPr>
          <w:rFonts w:asciiTheme="majorEastAsia" w:eastAsiaTheme="majorEastAsia" w:hAnsiTheme="majorEastAsia"/>
          <w:spacing w:val="-2"/>
          <w:sz w:val="18"/>
          <w:szCs w:val="18"/>
        </w:rPr>
        <w:t>试点</w:t>
      </w:r>
      <w:r w:rsidRPr="00857565">
        <w:rPr>
          <w:rFonts w:asciiTheme="majorEastAsia" w:eastAsiaTheme="majorEastAsia" w:hAnsiTheme="majorEastAsia" w:hint="eastAsia"/>
          <w:spacing w:val="-2"/>
          <w:sz w:val="18"/>
          <w:szCs w:val="18"/>
        </w:rPr>
        <w:t>（以下简称“中高贯通培养”）</w:t>
      </w:r>
      <w:r w:rsidRPr="00857565">
        <w:rPr>
          <w:rFonts w:asciiTheme="majorEastAsia" w:eastAsiaTheme="majorEastAsia" w:hAnsiTheme="majorEastAsia"/>
          <w:spacing w:val="-2"/>
          <w:sz w:val="18"/>
          <w:szCs w:val="18"/>
        </w:rPr>
        <w:t>，</w:t>
      </w:r>
      <w:r w:rsidRPr="00857565">
        <w:rPr>
          <w:rFonts w:asciiTheme="majorEastAsia" w:eastAsiaTheme="majorEastAsia" w:hAnsiTheme="majorEastAsia" w:hint="eastAsia"/>
          <w:spacing w:val="-2"/>
          <w:sz w:val="18"/>
          <w:szCs w:val="18"/>
        </w:rPr>
        <w:t>2014年启动了中等职业教育-应用本科教育贯通培养模式试点（以下简称“中本贯通培养”）工作。目前相关职业院校的专业实验实</w:t>
      </w:r>
      <w:proofErr w:type="gramStart"/>
      <w:r w:rsidRPr="00857565">
        <w:rPr>
          <w:rFonts w:asciiTheme="majorEastAsia" w:eastAsiaTheme="majorEastAsia" w:hAnsiTheme="majorEastAsia" w:hint="eastAsia"/>
          <w:spacing w:val="-2"/>
          <w:sz w:val="18"/>
          <w:szCs w:val="18"/>
        </w:rPr>
        <w:t>训设施</w:t>
      </w:r>
      <w:proofErr w:type="gramEnd"/>
      <w:r w:rsidRPr="00857565">
        <w:rPr>
          <w:rFonts w:asciiTheme="majorEastAsia" w:eastAsiaTheme="majorEastAsia" w:hAnsiTheme="majorEastAsia" w:hint="eastAsia"/>
          <w:spacing w:val="-2"/>
          <w:sz w:val="18"/>
          <w:szCs w:val="18"/>
        </w:rPr>
        <w:t>设备已不能满足中高、中本贯通培养模式教学的要求，为进一步提升贯通培养人才的质量，改善学校办学条件，经研究，在全面推进重点发展专业群建设的基础上，开展相关中高职、中本贯通培养模式试点专业基础课实验室、专业实训室等设施设备建设工作。现就有关工作通知如下：</w:t>
      </w:r>
    </w:p>
    <w:p w:rsidR="00857565" w:rsidRPr="00857565" w:rsidRDefault="00857565" w:rsidP="00857565">
      <w:pPr>
        <w:numPr>
          <w:ilvl w:val="0"/>
          <w:numId w:val="1"/>
        </w:numPr>
        <w:spacing w:line="480" w:lineRule="exact"/>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工作原则</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1.规划引领，重在建设。各试点中等职业学校要根据现代职业教育体系建设的要求，结合实际，制定贯通培养专业人才培养方案（含教学计划等），要与职业教育国际水平专业教学标准和职业资格及技能等级证书相对接，建设与之相匹配的基础课实验室、专业实训室或提升及添置相关的设施设备等。</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2.建立机制，协同创新。各试点中等职业学校要不断深化贯通培养工作的体制机制改革，创新人才培养模式，与对接的高等院校共同商定贯通培养专业教学和实验实训所需要的设施设备。由中职校负责进行设施设备的申报与资产管理，并与对接的高等院校共同商定相关设施设备使用办法。</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3.注重规范，加强管理。各试点中等职业学校要建立与贯通培养工作相关的管理制度，明确各自管理职责。各试点中等职业学校上级主管部门要加强对贯通培养工作的统筹、指导和管理。市教委将对贯通培养工作情况实施监控和评价，委托第三方对各试点学校贯通培养专业建设情况进行考核。</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二、支持标准</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shd w:val="pct15" w:color="auto" w:fill="FFFFFF"/>
        </w:rPr>
      </w:pPr>
      <w:r w:rsidRPr="00857565">
        <w:rPr>
          <w:rFonts w:asciiTheme="majorEastAsia" w:eastAsiaTheme="majorEastAsia" w:hAnsiTheme="majorEastAsia" w:hint="eastAsia"/>
          <w:sz w:val="18"/>
          <w:szCs w:val="18"/>
        </w:rPr>
        <w:t>2015年秋季，本市中高职贯通培养共有100个专业点招生，中本贯通培养共有15个专业点招生，其中涉及中职校51所，高等职业院校、本科院校高职学院28所，本科院校11所。中高、中本贯通培养专业按大类分为</w:t>
      </w:r>
      <w:proofErr w:type="gramStart"/>
      <w:r w:rsidRPr="00857565">
        <w:rPr>
          <w:rFonts w:asciiTheme="majorEastAsia" w:eastAsiaTheme="majorEastAsia" w:hAnsiTheme="majorEastAsia" w:hint="eastAsia"/>
          <w:sz w:val="18"/>
          <w:szCs w:val="18"/>
        </w:rPr>
        <w:t>文商类</w:t>
      </w:r>
      <w:proofErr w:type="gramEnd"/>
      <w:r w:rsidRPr="00857565">
        <w:rPr>
          <w:rFonts w:asciiTheme="majorEastAsia" w:eastAsiaTheme="majorEastAsia" w:hAnsiTheme="majorEastAsia" w:hint="eastAsia"/>
          <w:sz w:val="18"/>
          <w:szCs w:val="18"/>
        </w:rPr>
        <w:t>、理工类和</w:t>
      </w:r>
      <w:proofErr w:type="gramStart"/>
      <w:r w:rsidRPr="00857565">
        <w:rPr>
          <w:rFonts w:asciiTheme="majorEastAsia" w:eastAsiaTheme="majorEastAsia" w:hAnsiTheme="majorEastAsia" w:hint="eastAsia"/>
          <w:sz w:val="18"/>
          <w:szCs w:val="18"/>
        </w:rPr>
        <w:t>艺体</w:t>
      </w:r>
      <w:proofErr w:type="gramEnd"/>
      <w:r w:rsidRPr="00857565">
        <w:rPr>
          <w:rFonts w:asciiTheme="majorEastAsia" w:eastAsiaTheme="majorEastAsia" w:hAnsiTheme="majorEastAsia" w:hint="eastAsia"/>
          <w:sz w:val="18"/>
          <w:szCs w:val="18"/>
        </w:rPr>
        <w:t>类（见附件1、2）。</w:t>
      </w:r>
    </w:p>
    <w:p w:rsidR="00857565" w:rsidRPr="00857565" w:rsidRDefault="00857565" w:rsidP="00857565">
      <w:pPr>
        <w:spacing w:line="480" w:lineRule="exact"/>
        <w:ind w:firstLine="60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根据专业性质，2015年布局结构调整项目原则上对</w:t>
      </w:r>
      <w:proofErr w:type="gramStart"/>
      <w:r w:rsidRPr="00857565">
        <w:rPr>
          <w:rFonts w:asciiTheme="majorEastAsia" w:eastAsiaTheme="majorEastAsia" w:hAnsiTheme="majorEastAsia" w:hint="eastAsia"/>
          <w:sz w:val="18"/>
          <w:szCs w:val="18"/>
        </w:rPr>
        <w:t>文商类</w:t>
      </w:r>
      <w:proofErr w:type="gramEnd"/>
      <w:r w:rsidRPr="00857565">
        <w:rPr>
          <w:rFonts w:asciiTheme="majorEastAsia" w:eastAsiaTheme="majorEastAsia" w:hAnsiTheme="majorEastAsia" w:hint="eastAsia"/>
          <w:sz w:val="18"/>
          <w:szCs w:val="18"/>
        </w:rPr>
        <w:t>专业给予不超过400万元专业建设经费；</w:t>
      </w:r>
      <w:r w:rsidRPr="00857565">
        <w:rPr>
          <w:rFonts w:asciiTheme="majorEastAsia" w:eastAsiaTheme="majorEastAsia" w:hAnsiTheme="majorEastAsia" w:hint="eastAsia"/>
          <w:sz w:val="18"/>
          <w:szCs w:val="18"/>
        </w:rPr>
        <w:lastRenderedPageBreak/>
        <w:t>理工类专业给予不超过800万元建设经费；艺体类专业给予不超过600万元建设经费（具体以评审结果为准）。</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三、主要建设内容及经费使用</w:t>
      </w:r>
    </w:p>
    <w:p w:rsidR="00857565" w:rsidRPr="00857565" w:rsidRDefault="00857565" w:rsidP="00857565">
      <w:pPr>
        <w:spacing w:line="480" w:lineRule="exact"/>
        <w:ind w:firstLineChars="200" w:firstLine="36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经费主要用于与对接的高等院校贯通专业教学和实验实训所需的设施设备购置、使用及由此产生的材料费等。</w:t>
      </w:r>
    </w:p>
    <w:p w:rsidR="00857565" w:rsidRPr="00857565" w:rsidRDefault="00857565" w:rsidP="00857565">
      <w:pPr>
        <w:spacing w:line="480" w:lineRule="exact"/>
        <w:ind w:firstLine="60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除贯通培养专业外，学校不得将布局结构调整项目经费用于其他专业，不得用于发放人员经费。一经发现专项经费违规使用，将收回已安排的专项资金，并按《财政违法行为处罚处分条例》（国务院令第427号）的相关规定进行处理。</w:t>
      </w:r>
    </w:p>
    <w:p w:rsidR="00857565" w:rsidRPr="00857565" w:rsidRDefault="00857565" w:rsidP="00857565">
      <w:pPr>
        <w:spacing w:line="480" w:lineRule="exact"/>
        <w:ind w:firstLine="60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根据项目建设内容和经费支持标准，各试点中等职业学校要分专业制定与贯通培养专业相应的设施设备建设工作方案，根据实际建设需要和支出需要，合理编制经费预算，并于9月8日（星期二）前（见附件3）发送至邮箱：</w:t>
      </w:r>
      <w:hyperlink r:id="rId5" w:history="1">
        <w:r w:rsidRPr="00857565">
          <w:rPr>
            <w:rFonts w:asciiTheme="majorEastAsia" w:eastAsiaTheme="majorEastAsia" w:hAnsiTheme="majorEastAsia" w:hint="eastAsia"/>
            <w:sz w:val="18"/>
            <w:szCs w:val="18"/>
          </w:rPr>
          <w:t>jyjszbb@sina.com</w:t>
        </w:r>
      </w:hyperlink>
      <w:r w:rsidRPr="00857565">
        <w:rPr>
          <w:rFonts w:asciiTheme="majorEastAsia" w:eastAsiaTheme="majorEastAsia" w:hAnsiTheme="majorEastAsia" w:hint="eastAsia"/>
          <w:sz w:val="18"/>
          <w:szCs w:val="18"/>
        </w:rPr>
        <w:t>；并将纸质版一式三份寄至市教委教育技术装备中心</w:t>
      </w:r>
      <w:proofErr w:type="gramStart"/>
      <w:r w:rsidRPr="00857565">
        <w:rPr>
          <w:rFonts w:asciiTheme="majorEastAsia" w:eastAsiaTheme="majorEastAsia" w:hAnsiTheme="majorEastAsia" w:hint="eastAsia"/>
          <w:sz w:val="18"/>
          <w:szCs w:val="18"/>
        </w:rPr>
        <w:t>职教管</w:t>
      </w:r>
      <w:proofErr w:type="gramEnd"/>
      <w:r w:rsidRPr="00857565">
        <w:rPr>
          <w:rFonts w:asciiTheme="majorEastAsia" w:eastAsiaTheme="majorEastAsia" w:hAnsiTheme="majorEastAsia" w:hint="eastAsia"/>
          <w:sz w:val="18"/>
          <w:szCs w:val="18"/>
        </w:rPr>
        <w:t>理科，地址：三门路681号308室。市教委将组织专家评审，指导学校进一步完善方案。根据《关于进一步加强市级财政预算执行管理的通知》（</w:t>
      </w:r>
      <w:proofErr w:type="gramStart"/>
      <w:r w:rsidRPr="00857565">
        <w:rPr>
          <w:rFonts w:asciiTheme="majorEastAsia" w:eastAsiaTheme="majorEastAsia" w:hAnsiTheme="majorEastAsia" w:hint="eastAsia"/>
          <w:sz w:val="18"/>
          <w:szCs w:val="18"/>
        </w:rPr>
        <w:t>沪财库</w:t>
      </w:r>
      <w:proofErr w:type="gramEnd"/>
      <w:r w:rsidRPr="00857565">
        <w:rPr>
          <w:rFonts w:asciiTheme="majorEastAsia" w:eastAsiaTheme="majorEastAsia" w:hAnsiTheme="majorEastAsia" w:cs="宋体"/>
          <w:sz w:val="18"/>
          <w:szCs w:val="18"/>
        </w:rPr>
        <w:t>〔</w:t>
      </w:r>
      <w:r w:rsidRPr="00857565">
        <w:rPr>
          <w:rFonts w:asciiTheme="majorEastAsia" w:eastAsiaTheme="majorEastAsia" w:hAnsiTheme="majorEastAsia" w:hint="eastAsia"/>
          <w:sz w:val="18"/>
          <w:szCs w:val="18"/>
        </w:rPr>
        <w:t>2014</w:t>
      </w:r>
      <w:r w:rsidRPr="00857565">
        <w:rPr>
          <w:rFonts w:asciiTheme="majorEastAsia" w:eastAsiaTheme="majorEastAsia" w:hAnsiTheme="majorEastAsia" w:cs="宋体" w:hint="eastAsia"/>
          <w:sz w:val="18"/>
          <w:szCs w:val="18"/>
        </w:rPr>
        <w:t>〕</w:t>
      </w:r>
      <w:r w:rsidRPr="00857565">
        <w:rPr>
          <w:rFonts w:asciiTheme="majorEastAsia" w:eastAsiaTheme="majorEastAsia" w:hAnsiTheme="majorEastAsia" w:hint="eastAsia"/>
          <w:sz w:val="18"/>
          <w:szCs w:val="18"/>
        </w:rPr>
        <w:t>31号）文件精神，学校应遵循先有预算后有支出的原则，严格执行预算，严禁超预算或者无预算安排支出，严禁虚列支出、转移或者套取预算资金。</w:t>
      </w:r>
    </w:p>
    <w:p w:rsidR="00857565" w:rsidRPr="00857565" w:rsidRDefault="00857565" w:rsidP="00857565">
      <w:pPr>
        <w:spacing w:line="480" w:lineRule="exact"/>
        <w:ind w:firstLine="600"/>
        <w:contextualSpacing/>
        <w:rPr>
          <w:rFonts w:asciiTheme="majorEastAsia" w:eastAsiaTheme="majorEastAsia" w:hAnsiTheme="majorEastAsia" w:hint="eastAsia"/>
          <w:sz w:val="18"/>
          <w:szCs w:val="18"/>
        </w:rPr>
      </w:pPr>
      <w:r w:rsidRPr="00857565">
        <w:rPr>
          <w:rFonts w:asciiTheme="majorEastAsia" w:eastAsiaTheme="majorEastAsia" w:hAnsiTheme="majorEastAsia" w:hint="eastAsia"/>
          <w:sz w:val="18"/>
          <w:szCs w:val="18"/>
        </w:rPr>
        <w:t>联系人：黄蕾，潘波；电话：23116717，55580291</w:t>
      </w:r>
    </w:p>
    <w:p w:rsidR="00857565" w:rsidRPr="00857565" w:rsidRDefault="00857565" w:rsidP="00857565">
      <w:pPr>
        <w:spacing w:line="480" w:lineRule="exact"/>
        <w:ind w:leftChars="284" w:left="1046" w:hangingChars="250" w:hanging="450"/>
        <w:jc w:val="left"/>
        <w:rPr>
          <w:rFonts w:asciiTheme="majorEastAsia" w:eastAsiaTheme="majorEastAsia" w:hAnsiTheme="majorEastAsia" w:cs="仿宋_GB2312" w:hint="eastAsia"/>
          <w:sz w:val="18"/>
          <w:szCs w:val="18"/>
        </w:rPr>
      </w:pPr>
      <w:r w:rsidRPr="00857565">
        <w:rPr>
          <w:rFonts w:asciiTheme="majorEastAsia" w:eastAsiaTheme="majorEastAsia" w:hAnsiTheme="majorEastAsia" w:hint="eastAsia"/>
          <w:sz w:val="18"/>
          <w:szCs w:val="18"/>
        </w:rPr>
        <w:t>附件：1.</w:t>
      </w:r>
      <w:r w:rsidRPr="00857565">
        <w:rPr>
          <w:rFonts w:asciiTheme="majorEastAsia" w:eastAsiaTheme="majorEastAsia" w:hAnsiTheme="majorEastAsia" w:cs="仿宋_GB2312" w:hint="eastAsia"/>
          <w:sz w:val="18"/>
          <w:szCs w:val="18"/>
        </w:rPr>
        <w:t>上海市中高职教育贯通培养模式</w:t>
      </w:r>
      <w:r w:rsidRPr="00857565">
        <w:rPr>
          <w:rFonts w:asciiTheme="majorEastAsia" w:eastAsiaTheme="majorEastAsia" w:hAnsiTheme="majorEastAsia" w:cs="仿宋_GB2312"/>
          <w:sz w:val="18"/>
          <w:szCs w:val="18"/>
        </w:rPr>
        <w:t>试点</w:t>
      </w:r>
      <w:r w:rsidRPr="00857565">
        <w:rPr>
          <w:rFonts w:asciiTheme="majorEastAsia" w:eastAsiaTheme="majorEastAsia" w:hAnsiTheme="majorEastAsia" w:cs="仿宋_GB2312" w:hint="eastAsia"/>
          <w:sz w:val="18"/>
          <w:szCs w:val="18"/>
        </w:rPr>
        <w:t>一览表</w:t>
      </w:r>
    </w:p>
    <w:p w:rsidR="00857565" w:rsidRPr="00857565" w:rsidRDefault="00857565" w:rsidP="00857565">
      <w:pPr>
        <w:spacing w:line="480" w:lineRule="exact"/>
        <w:ind w:firstLineChars="500" w:firstLine="900"/>
        <w:jc w:val="left"/>
        <w:rPr>
          <w:rFonts w:asciiTheme="majorEastAsia" w:eastAsiaTheme="majorEastAsia" w:hAnsiTheme="majorEastAsia" w:cs="仿宋_GB2312" w:hint="eastAsia"/>
          <w:sz w:val="18"/>
          <w:szCs w:val="18"/>
        </w:rPr>
      </w:pPr>
      <w:r w:rsidRPr="00857565">
        <w:rPr>
          <w:rFonts w:asciiTheme="majorEastAsia" w:eastAsiaTheme="majorEastAsia" w:hAnsiTheme="majorEastAsia" w:cs="仿宋_GB2312" w:hint="eastAsia"/>
          <w:sz w:val="18"/>
          <w:szCs w:val="18"/>
        </w:rPr>
        <w:t>2.上海市中等职业教育-应用本科教育贯通培养模式</w:t>
      </w:r>
    </w:p>
    <w:p w:rsidR="00857565" w:rsidRPr="00857565" w:rsidRDefault="00857565" w:rsidP="00857565">
      <w:pPr>
        <w:spacing w:line="480" w:lineRule="exact"/>
        <w:ind w:firstLineChars="650" w:firstLine="1170"/>
        <w:jc w:val="left"/>
        <w:rPr>
          <w:rFonts w:asciiTheme="majorEastAsia" w:eastAsiaTheme="majorEastAsia" w:hAnsiTheme="majorEastAsia" w:cs="仿宋_GB2312" w:hint="eastAsia"/>
          <w:sz w:val="18"/>
          <w:szCs w:val="18"/>
        </w:rPr>
      </w:pPr>
      <w:r w:rsidRPr="00857565">
        <w:rPr>
          <w:rFonts w:asciiTheme="majorEastAsia" w:eastAsiaTheme="majorEastAsia" w:hAnsiTheme="majorEastAsia" w:cs="仿宋_GB2312" w:hint="eastAsia"/>
          <w:sz w:val="18"/>
          <w:szCs w:val="18"/>
        </w:rPr>
        <w:t>试点一览表</w:t>
      </w:r>
    </w:p>
    <w:p w:rsidR="00857565" w:rsidRPr="00857565" w:rsidRDefault="00857565" w:rsidP="00857565">
      <w:pPr>
        <w:spacing w:line="480" w:lineRule="exact"/>
        <w:ind w:leftChars="641" w:left="1346" w:firstLineChars="50" w:firstLine="90"/>
        <w:jc w:val="left"/>
        <w:rPr>
          <w:rFonts w:asciiTheme="majorEastAsia" w:eastAsiaTheme="majorEastAsia" w:hAnsiTheme="majorEastAsia" w:hint="eastAsia"/>
          <w:sz w:val="18"/>
          <w:szCs w:val="18"/>
        </w:rPr>
      </w:pPr>
      <w:r w:rsidRPr="00857565">
        <w:rPr>
          <w:rFonts w:asciiTheme="majorEastAsia" w:eastAsiaTheme="majorEastAsia" w:hAnsiTheme="majorEastAsia" w:cs="仿宋_GB2312" w:hint="eastAsia"/>
          <w:sz w:val="18"/>
          <w:szCs w:val="18"/>
        </w:rPr>
        <w:t>3.上海市中等职业学校设施设备建设项目申报书</w:t>
      </w:r>
    </w:p>
    <w:p w:rsidR="00857565" w:rsidRPr="00857565" w:rsidRDefault="00857565" w:rsidP="00857565">
      <w:pPr>
        <w:spacing w:line="480" w:lineRule="exact"/>
        <w:rPr>
          <w:rFonts w:asciiTheme="majorEastAsia" w:eastAsiaTheme="majorEastAsia" w:hAnsiTheme="majorEastAsia" w:hint="eastAsia"/>
          <w:sz w:val="18"/>
          <w:szCs w:val="18"/>
        </w:rPr>
      </w:pPr>
    </w:p>
    <w:p w:rsidR="00857565" w:rsidRPr="00857565" w:rsidRDefault="00857565" w:rsidP="00857565">
      <w:pPr>
        <w:spacing w:line="480" w:lineRule="exact"/>
        <w:rPr>
          <w:rFonts w:asciiTheme="majorEastAsia" w:eastAsiaTheme="majorEastAsia" w:hAnsiTheme="majorEastAsia" w:hint="eastAsia"/>
          <w:sz w:val="18"/>
          <w:szCs w:val="18"/>
        </w:rPr>
      </w:pPr>
    </w:p>
    <w:p w:rsidR="00857565" w:rsidRPr="00857565" w:rsidRDefault="00857565" w:rsidP="00857565">
      <w:pPr>
        <w:spacing w:line="480" w:lineRule="exact"/>
        <w:ind w:right="361" w:firstLineChars="1550" w:firstLine="2790"/>
        <w:jc w:val="right"/>
        <w:rPr>
          <w:rFonts w:asciiTheme="majorEastAsia" w:eastAsiaTheme="majorEastAsia" w:hAnsiTheme="majorEastAsia"/>
          <w:sz w:val="18"/>
          <w:szCs w:val="18"/>
        </w:rPr>
      </w:pPr>
      <w:r w:rsidRPr="00857565">
        <w:rPr>
          <w:rFonts w:asciiTheme="majorEastAsia" w:eastAsiaTheme="majorEastAsia" w:hAnsiTheme="majorEastAsia" w:hint="eastAsia"/>
          <w:sz w:val="18"/>
          <w:szCs w:val="18"/>
        </w:rPr>
        <w:t>上 海 市 教 育 委 员 会</w:t>
      </w:r>
    </w:p>
    <w:p w:rsidR="00857565" w:rsidRPr="00857565" w:rsidRDefault="00857565" w:rsidP="00857565">
      <w:pPr>
        <w:tabs>
          <w:tab w:val="left" w:pos="7380"/>
          <w:tab w:val="left" w:pos="7560"/>
        </w:tabs>
        <w:spacing w:line="480" w:lineRule="exact"/>
        <w:ind w:right="361" w:firstLineChars="1750" w:firstLine="3150"/>
        <w:jc w:val="right"/>
        <w:rPr>
          <w:rFonts w:asciiTheme="majorEastAsia" w:eastAsiaTheme="majorEastAsia" w:hAnsiTheme="majorEastAsia"/>
          <w:sz w:val="18"/>
          <w:szCs w:val="18"/>
        </w:rPr>
      </w:pPr>
      <w:r w:rsidRPr="00857565">
        <w:rPr>
          <w:rFonts w:asciiTheme="majorEastAsia" w:eastAsiaTheme="majorEastAsia" w:hAnsiTheme="majorEastAsia" w:hint="eastAsia"/>
          <w:sz w:val="18"/>
          <w:szCs w:val="18"/>
        </w:rPr>
        <w:t>2015年9月2日</w:t>
      </w:r>
    </w:p>
    <w:p w:rsidR="00857565" w:rsidRDefault="00857565" w:rsidP="00857565">
      <w:pPr>
        <w:spacing w:line="520" w:lineRule="exact"/>
        <w:ind w:left="810" w:hangingChars="450" w:hanging="810"/>
        <w:jc w:val="center"/>
        <w:rPr>
          <w:rFonts w:ascii="方正小标宋简体" w:eastAsia="方正小标宋简体" w:hAnsi="宋体" w:cs="宋体" w:hint="eastAsia"/>
          <w:kern w:val="0"/>
          <w:sz w:val="18"/>
          <w:szCs w:val="18"/>
        </w:rPr>
      </w:pPr>
    </w:p>
    <w:p w:rsidR="00857565" w:rsidRDefault="00857565" w:rsidP="00857565">
      <w:pPr>
        <w:spacing w:line="520" w:lineRule="exact"/>
        <w:ind w:left="810" w:hangingChars="450" w:hanging="810"/>
        <w:jc w:val="center"/>
        <w:rPr>
          <w:rFonts w:ascii="方正小标宋简体" w:eastAsia="方正小标宋简体" w:hAnsi="宋体" w:cs="宋体" w:hint="eastAsia"/>
          <w:kern w:val="0"/>
          <w:sz w:val="18"/>
          <w:szCs w:val="18"/>
        </w:rPr>
      </w:pPr>
    </w:p>
    <w:p w:rsidR="00857565" w:rsidRDefault="00857565" w:rsidP="00857565">
      <w:pPr>
        <w:spacing w:line="520" w:lineRule="exact"/>
        <w:ind w:left="810" w:hangingChars="450" w:hanging="810"/>
        <w:jc w:val="center"/>
        <w:rPr>
          <w:rFonts w:ascii="方正小标宋简体" w:eastAsia="方正小标宋简体" w:hAnsi="宋体" w:cs="宋体" w:hint="eastAsia"/>
          <w:kern w:val="0"/>
          <w:sz w:val="18"/>
          <w:szCs w:val="18"/>
        </w:rPr>
      </w:pPr>
    </w:p>
    <w:p w:rsidR="00857565" w:rsidRDefault="00857565" w:rsidP="00857565">
      <w:pPr>
        <w:spacing w:line="520" w:lineRule="exact"/>
        <w:ind w:left="810" w:hangingChars="450" w:hanging="810"/>
        <w:jc w:val="center"/>
        <w:rPr>
          <w:rFonts w:ascii="方正小标宋简体" w:eastAsia="方正小标宋简体" w:hAnsi="宋体" w:cs="宋体" w:hint="eastAsia"/>
          <w:kern w:val="0"/>
          <w:sz w:val="18"/>
          <w:szCs w:val="18"/>
        </w:rPr>
      </w:pPr>
    </w:p>
    <w:p w:rsidR="00857565" w:rsidRDefault="00857565" w:rsidP="00857565">
      <w:pPr>
        <w:spacing w:line="520" w:lineRule="exact"/>
        <w:ind w:left="810" w:hangingChars="450" w:hanging="810"/>
        <w:jc w:val="center"/>
        <w:rPr>
          <w:rFonts w:ascii="方正小标宋简体" w:eastAsia="方正小标宋简体" w:hAnsi="宋体" w:cs="宋体" w:hint="eastAsia"/>
          <w:kern w:val="0"/>
          <w:sz w:val="18"/>
          <w:szCs w:val="18"/>
        </w:rPr>
      </w:pPr>
    </w:p>
    <w:p w:rsidR="00857565" w:rsidRPr="00857565" w:rsidRDefault="00857565" w:rsidP="00857565">
      <w:pPr>
        <w:spacing w:line="520" w:lineRule="exact"/>
        <w:ind w:left="810" w:hangingChars="450" w:hanging="810"/>
        <w:jc w:val="center"/>
        <w:rPr>
          <w:rFonts w:ascii="方正小标宋简体" w:eastAsia="方正小标宋简体" w:hAnsi="宋体" w:cs="宋体" w:hint="eastAsia"/>
          <w:kern w:val="0"/>
          <w:sz w:val="18"/>
          <w:szCs w:val="18"/>
        </w:rPr>
      </w:pPr>
      <w:r w:rsidRPr="00857565">
        <w:rPr>
          <w:rFonts w:ascii="方正小标宋简体" w:eastAsia="方正小标宋简体" w:hAnsi="宋体" w:cs="宋体" w:hint="eastAsia"/>
          <w:kern w:val="0"/>
          <w:sz w:val="18"/>
          <w:szCs w:val="18"/>
        </w:rPr>
        <w:lastRenderedPageBreak/>
        <w:t>上海市中高职教育贯通培养模式</w:t>
      </w:r>
      <w:r w:rsidRPr="00857565">
        <w:rPr>
          <w:rFonts w:ascii="方正小标宋简体" w:eastAsia="方正小标宋简体" w:hAnsi="宋体" w:cs="宋体"/>
          <w:kern w:val="0"/>
          <w:sz w:val="18"/>
          <w:szCs w:val="18"/>
        </w:rPr>
        <w:t>试点</w:t>
      </w:r>
      <w:r w:rsidRPr="00857565">
        <w:rPr>
          <w:rFonts w:ascii="方正小标宋简体" w:eastAsia="方正小标宋简体" w:hAnsi="宋体" w:cs="宋体" w:hint="eastAsia"/>
          <w:kern w:val="0"/>
          <w:sz w:val="18"/>
          <w:szCs w:val="18"/>
        </w:rPr>
        <w:t>一览表</w:t>
      </w:r>
    </w:p>
    <w:p w:rsidR="00857565" w:rsidRPr="00857565" w:rsidRDefault="00857565" w:rsidP="00857565">
      <w:pPr>
        <w:spacing w:line="520" w:lineRule="exact"/>
        <w:ind w:left="810" w:hangingChars="450" w:hanging="810"/>
        <w:jc w:val="center"/>
        <w:rPr>
          <w:rFonts w:ascii="楷体_GB2312" w:eastAsia="楷体_GB2312" w:hAnsi="宋体" w:cs="宋体" w:hint="eastAsia"/>
          <w:kern w:val="0"/>
          <w:sz w:val="18"/>
          <w:szCs w:val="18"/>
        </w:rPr>
      </w:pPr>
      <w:r w:rsidRPr="00857565">
        <w:rPr>
          <w:rFonts w:ascii="楷体_GB2312" w:eastAsia="楷体_GB2312" w:hAnsi="宋体" w:cs="宋体" w:hint="eastAsia"/>
          <w:kern w:val="0"/>
          <w:sz w:val="18"/>
          <w:szCs w:val="18"/>
        </w:rPr>
        <w:t>（专业代码排序）</w:t>
      </w:r>
    </w:p>
    <w:p w:rsidR="00857565" w:rsidRPr="00857565" w:rsidRDefault="00857565" w:rsidP="00857565">
      <w:pPr>
        <w:spacing w:line="240" w:lineRule="exact"/>
        <w:ind w:left="810" w:hangingChars="450" w:hanging="810"/>
        <w:jc w:val="center"/>
        <w:rPr>
          <w:rFonts w:ascii="楷体_GB2312" w:eastAsia="楷体_GB2312" w:hint="eastAsia"/>
          <w:sz w:val="18"/>
          <w:szCs w:val="18"/>
        </w:rPr>
      </w:pPr>
    </w:p>
    <w:tbl>
      <w:tblPr>
        <w:tblW w:w="9873" w:type="dxa"/>
        <w:jc w:val="center"/>
        <w:tblLook w:val="04A0"/>
      </w:tblPr>
      <w:tblGrid>
        <w:gridCol w:w="735"/>
        <w:gridCol w:w="2549"/>
        <w:gridCol w:w="2446"/>
        <w:gridCol w:w="2552"/>
        <w:gridCol w:w="1591"/>
      </w:tblGrid>
      <w:tr w:rsidR="00857565" w:rsidRPr="00857565" w:rsidTr="005D3F35">
        <w:trPr>
          <w:trHeight w:val="300"/>
          <w:tblHeader/>
          <w:jc w:val="center"/>
        </w:trPr>
        <w:tc>
          <w:tcPr>
            <w:tcW w:w="735"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序号</w:t>
            </w:r>
          </w:p>
        </w:tc>
        <w:tc>
          <w:tcPr>
            <w:tcW w:w="254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中高职贯通专业名称</w:t>
            </w:r>
          </w:p>
        </w:tc>
        <w:tc>
          <w:tcPr>
            <w:tcW w:w="2446"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中职校</w:t>
            </w:r>
          </w:p>
        </w:tc>
        <w:tc>
          <w:tcPr>
            <w:tcW w:w="2552"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高职院校</w:t>
            </w:r>
          </w:p>
        </w:tc>
        <w:tc>
          <w:tcPr>
            <w:tcW w:w="1591"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w w:val="90"/>
                <w:kern w:val="0"/>
                <w:sz w:val="18"/>
                <w:szCs w:val="18"/>
              </w:rPr>
            </w:pPr>
            <w:r w:rsidRPr="00857565">
              <w:rPr>
                <w:rFonts w:ascii="宋体" w:hAnsi="宋体" w:cs="宋体" w:hint="eastAsia"/>
                <w:b/>
                <w:w w:val="90"/>
                <w:kern w:val="0"/>
                <w:sz w:val="18"/>
                <w:szCs w:val="18"/>
              </w:rPr>
              <w:t>所属专业大类</w:t>
            </w:r>
          </w:p>
        </w:tc>
      </w:tr>
      <w:tr w:rsidR="00857565" w:rsidRPr="00857565" w:rsidTr="005D3F35">
        <w:trPr>
          <w:trHeight w:val="300"/>
          <w:tblHeader/>
          <w:jc w:val="center"/>
        </w:trPr>
        <w:tc>
          <w:tcPr>
            <w:tcW w:w="735" w:type="dxa"/>
            <w:vMerge/>
            <w:tcBorders>
              <w:top w:val="single" w:sz="4" w:space="0" w:color="auto"/>
              <w:left w:val="single" w:sz="8" w:space="0" w:color="auto"/>
              <w:bottom w:val="single" w:sz="8" w:space="0" w:color="000000"/>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2549" w:type="dxa"/>
            <w:vMerge/>
            <w:tcBorders>
              <w:top w:val="single" w:sz="4" w:space="0" w:color="auto"/>
              <w:left w:val="single" w:sz="4" w:space="0" w:color="auto"/>
              <w:bottom w:val="single" w:sz="8" w:space="0" w:color="000000"/>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2446" w:type="dxa"/>
            <w:vMerge/>
            <w:tcBorders>
              <w:top w:val="single" w:sz="4" w:space="0" w:color="auto"/>
              <w:left w:val="single" w:sz="4" w:space="0" w:color="auto"/>
              <w:bottom w:val="single" w:sz="8" w:space="0" w:color="000000"/>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2552" w:type="dxa"/>
            <w:vMerge/>
            <w:tcBorders>
              <w:top w:val="single" w:sz="4" w:space="0" w:color="auto"/>
              <w:left w:val="single" w:sz="4" w:space="0" w:color="auto"/>
              <w:bottom w:val="single" w:sz="8" w:space="0" w:color="000000"/>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1591" w:type="dxa"/>
            <w:vMerge/>
            <w:tcBorders>
              <w:top w:val="single" w:sz="4" w:space="0" w:color="auto"/>
              <w:left w:val="single" w:sz="4" w:space="0" w:color="auto"/>
              <w:bottom w:val="single" w:sz="8" w:space="0" w:color="000000"/>
              <w:right w:val="single" w:sz="8" w:space="0" w:color="auto"/>
            </w:tcBorders>
            <w:vAlign w:val="center"/>
          </w:tcPr>
          <w:p w:rsidR="00857565" w:rsidRPr="00857565" w:rsidRDefault="00857565" w:rsidP="005D3F35">
            <w:pPr>
              <w:widowControl/>
              <w:spacing w:line="300" w:lineRule="exact"/>
              <w:jc w:val="left"/>
              <w:rPr>
                <w:rFonts w:ascii="宋体" w:hAnsi="宋体" w:cs="宋体"/>
                <w:w w:val="90"/>
                <w:kern w:val="0"/>
                <w:sz w:val="18"/>
                <w:szCs w:val="18"/>
              </w:rPr>
            </w:pP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汽车技术服务与营销</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上海市交通学校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上海交通职业技术学院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应用电子技术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上海电子信息职业技术学院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89"/>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动物医学</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上海市农业学校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上海农林职业技术学院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建筑工程技术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上海市建筑工程学校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上海建峰职业技术学院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机电一体化技术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上海市材料工程学校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上海电子信息职业技术学院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城市轨道交通车辆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上海市公用事业学校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上海交通职业技术学院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口腔修复工艺</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应用化工技术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上海信息技术学校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上海应用技术学院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应用化工技术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上海石化工业学校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上海应用技术学院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6"/>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10</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计算机应用技术</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上海市经济管理学校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园林技术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上海市农业学校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上海农林职业技术学院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园林技术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上海市工程技术管理学校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上海农林职业技术学院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55"/>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园艺技术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上海市农业学校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上海农林职业技术学院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市政工程技术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上海市城市建设工程学校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上海城市管理职业技术学院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工程造价</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上海市建筑工程学校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上海建峰职业技术学院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建筑装饰工程技术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上海市建筑工程学校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上海建峰职业技术学院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上海市群</w:t>
            </w:r>
            <w:proofErr w:type="gramStart"/>
            <w:r w:rsidRPr="00857565">
              <w:rPr>
                <w:rFonts w:ascii="宋体" w:hAnsi="宋体" w:cs="宋体" w:hint="eastAsia"/>
                <w:w w:val="90"/>
                <w:kern w:val="0"/>
                <w:sz w:val="18"/>
                <w:szCs w:val="18"/>
              </w:rPr>
              <w:t>益职业</w:t>
            </w:r>
            <w:proofErr w:type="gramEnd"/>
            <w:r w:rsidRPr="00857565">
              <w:rPr>
                <w:rFonts w:ascii="宋体" w:hAnsi="宋体" w:cs="宋体" w:hint="eastAsia"/>
                <w:w w:val="90"/>
                <w:kern w:val="0"/>
                <w:sz w:val="18"/>
                <w:szCs w:val="18"/>
              </w:rPr>
              <w:t>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上海电机学院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上海市宝山职业技术学校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上海工程技术大学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上海市高级技工学校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上海工程技术大学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印刷技术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上海新闻出版职业技术学校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上海出版印刷高等专科学校</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汽车运用技术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上海市交通学校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上海交通职业技术学院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汽车检测与维修技术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上海市南湖职业学校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上海济光职业技术学院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数字媒体技术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上海市信息管理学校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上海电机学院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94"/>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25</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计算机网络技术</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上海市市</w:t>
            </w:r>
            <w:proofErr w:type="gramStart"/>
            <w:r w:rsidRPr="00857565">
              <w:rPr>
                <w:rFonts w:ascii="宋体" w:hAnsi="宋体" w:cs="宋体" w:hint="eastAsia"/>
                <w:w w:val="90"/>
                <w:kern w:val="0"/>
                <w:sz w:val="18"/>
                <w:szCs w:val="18"/>
              </w:rPr>
              <w:t>北职业</w:t>
            </w:r>
            <w:proofErr w:type="gramEnd"/>
            <w:r w:rsidRPr="00857565">
              <w:rPr>
                <w:rFonts w:ascii="宋体" w:hAnsi="宋体" w:cs="宋体" w:hint="eastAsia"/>
                <w:w w:val="90"/>
                <w:kern w:val="0"/>
                <w:sz w:val="18"/>
                <w:szCs w:val="18"/>
              </w:rPr>
              <w:t>高级中学</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上海行健职业学院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通信技术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上海电子信息职业技术学院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83"/>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27</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康复治疗技术</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生物制药技术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上海市医药学校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29</w:t>
            </w:r>
          </w:p>
        </w:tc>
        <w:tc>
          <w:tcPr>
            <w:tcW w:w="2549" w:type="dxa"/>
            <w:tcBorders>
              <w:top w:val="nil"/>
              <w:left w:val="nil"/>
              <w:bottom w:val="single" w:sz="4" w:space="0" w:color="auto"/>
              <w:right w:val="single" w:sz="4" w:space="0" w:color="auto"/>
            </w:tcBorders>
            <w:shd w:val="clear" w:color="000000" w:fill="FFFFFF"/>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环境监测与治理技术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上海市材料工程学校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上海城市管理职业技术学院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建筑工程技术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上海市城市科技学校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上海城市管理职业技术学院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建筑装饰工程技术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上海市西南工程学校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上海建峰职业技术学院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51"/>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32</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城市燃气工程技术</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上海市公用事业学校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上海交通职业技术学院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机电一体化技术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上海市高级技工学校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上海工程技术大学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机电一体化技术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上海市大众工业学校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上海科学技术职业学院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上海市大众工业学校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上海工商信息学校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上海市临港科技学校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上海电机学院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数控技术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上海市工程技术管理学校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上海电子信息职业技术学院 </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lastRenderedPageBreak/>
              <w:t>39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电气自动化技术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上海市高级技工学校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上海工程技术大学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40</w:t>
            </w:r>
          </w:p>
        </w:tc>
        <w:tc>
          <w:tcPr>
            <w:tcW w:w="2549" w:type="dxa"/>
            <w:tcBorders>
              <w:top w:val="nil"/>
              <w:left w:val="nil"/>
              <w:bottom w:val="single" w:sz="4" w:space="0" w:color="auto"/>
              <w:right w:val="single" w:sz="4" w:space="0" w:color="auto"/>
            </w:tcBorders>
            <w:shd w:val="clear" w:color="000000" w:fill="FFFFFF"/>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供热通风与空调工程技术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上海科技管理学校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上海建峰职业技术学院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食品营养与检测</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上海科技管理学校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上海工会管理职业学院 </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航空机电设备维修</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上海工商信息学校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上海民航职业技术学院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汽车运用技术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上海食品科技学校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上海中侨职业技术学院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汽车电子技术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上海市大众工业学校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城市轨道交通控制</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上海市公用事业学校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上海交通职业技术学院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计算机应用技术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上海工商信息学校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计算机网络技术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上海电子信息职业技术学院 </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计算机网络技术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上海市经济管理学校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影视动画</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上海市西南工程学校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上海东海职业技术学院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护理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药学</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52</w:t>
            </w:r>
          </w:p>
        </w:tc>
        <w:tc>
          <w:tcPr>
            <w:tcW w:w="2549" w:type="dxa"/>
            <w:tcBorders>
              <w:top w:val="nil"/>
              <w:left w:val="nil"/>
              <w:bottom w:val="single" w:sz="4" w:space="0" w:color="auto"/>
              <w:right w:val="single" w:sz="4" w:space="0" w:color="auto"/>
            </w:tcBorders>
            <w:shd w:val="clear" w:color="000000" w:fill="FFFFFF"/>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眼视光技术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生物技术及应用</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54</w:t>
            </w:r>
          </w:p>
        </w:tc>
        <w:tc>
          <w:tcPr>
            <w:tcW w:w="2549" w:type="dxa"/>
            <w:tcBorders>
              <w:top w:val="nil"/>
              <w:left w:val="nil"/>
              <w:bottom w:val="single" w:sz="4" w:space="0" w:color="auto"/>
              <w:right w:val="single" w:sz="4" w:space="0" w:color="auto"/>
            </w:tcBorders>
            <w:shd w:val="clear" w:color="000000" w:fill="FFFFFF"/>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医学检验技术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51"/>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55</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建筑装饰工程技术</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上海市材料工程学校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上海建峰职业技术学院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电气自动化技术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spacing w:val="-4"/>
                <w:w w:val="90"/>
                <w:kern w:val="0"/>
                <w:sz w:val="18"/>
                <w:szCs w:val="18"/>
              </w:rPr>
            </w:pPr>
            <w:r w:rsidRPr="00857565">
              <w:rPr>
                <w:rFonts w:ascii="宋体" w:hAnsi="宋体" w:cs="宋体" w:hint="eastAsia"/>
                <w:spacing w:val="-4"/>
                <w:w w:val="90"/>
                <w:kern w:val="0"/>
                <w:sz w:val="18"/>
                <w:szCs w:val="18"/>
              </w:rPr>
              <w:t>沪东中华造船集团高级技工学校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上海杉达学院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机械制造与自动化</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上海市航空服务学校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农产品质量检测</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上海食品科技学校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上海农林职业技术学院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信息安全技术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上海市行政管理学校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上海电子信息职业技术学院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烹饪工艺与营养</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上海市徐汇职业高级中学</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上海旅游高等专科学校</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食品药品监督管理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上海市医药学校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上海健康医学院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国际商务</w:t>
            </w:r>
          </w:p>
        </w:tc>
        <w:tc>
          <w:tcPr>
            <w:tcW w:w="2446" w:type="dxa"/>
            <w:tcBorders>
              <w:top w:val="nil"/>
              <w:left w:val="nil"/>
              <w:bottom w:val="single" w:sz="4" w:space="0" w:color="auto"/>
              <w:right w:val="single" w:sz="4" w:space="0" w:color="auto"/>
            </w:tcBorders>
            <w:shd w:val="clear" w:color="000000"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上海市西南工程学校</w:t>
            </w:r>
          </w:p>
        </w:tc>
        <w:tc>
          <w:tcPr>
            <w:tcW w:w="2552" w:type="dxa"/>
            <w:tcBorders>
              <w:top w:val="nil"/>
              <w:left w:val="nil"/>
              <w:bottom w:val="single" w:sz="4" w:space="0" w:color="auto"/>
              <w:right w:val="single" w:sz="4" w:space="0" w:color="auto"/>
            </w:tcBorders>
            <w:shd w:val="clear" w:color="000000"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上海电机学院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会 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上海市商业学校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上海商学院 </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会 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上海商业会计学校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上海商学院 </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空中乘务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上海市航空服务学校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上海民航职业技术学院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连锁经营管理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上海市商贸旅游学校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电子商务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上海市贸易学校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236"/>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珠宝首饰工艺及鉴定</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上海市机械工业学校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文秘</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上海市行政管理学校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空中乘务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中华职业学校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上海民航职业技术学院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民航商务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上海市信息管理学校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上海民航职业技术学院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人物形象设计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上海市第二轻工业学校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国际商务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上海市商业学校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国际商务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上海市工商外国语学校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连锁经营管理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上海市现代职业技术学校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上海立达职业技术学院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76</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报关与国际货运</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上海市振华外经职业技术学校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上海思博职业技术学院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物流管理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上海市现代流通学校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上海邦德职业技术学院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物流管理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上海市交通学校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上海交通职业技术学院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51"/>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79</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房地产经营与估价</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上海市房地产学校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上海城市管理职业技术学院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金融管理与实务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上海市南湖职业学校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上海商学院 </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lastRenderedPageBreak/>
              <w:t>81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酒店管理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上海市工程技术管理学校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上海城市管理职业技术学院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64"/>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82</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旅游管理</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上海市商贸旅游学校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上海旅游高等专科学校</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旅游管理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上海市现代职业技术学校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上海立达职业技术学院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学前教育</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上海市群</w:t>
            </w:r>
            <w:proofErr w:type="gramStart"/>
            <w:r w:rsidRPr="00857565">
              <w:rPr>
                <w:rFonts w:ascii="宋体" w:hAnsi="宋体" w:cs="宋体" w:hint="eastAsia"/>
                <w:w w:val="90"/>
                <w:kern w:val="0"/>
                <w:sz w:val="18"/>
                <w:szCs w:val="18"/>
              </w:rPr>
              <w:t>益职业</w:t>
            </w:r>
            <w:proofErr w:type="gramEnd"/>
            <w:r w:rsidRPr="00857565">
              <w:rPr>
                <w:rFonts w:ascii="宋体" w:hAnsi="宋体" w:cs="宋体" w:hint="eastAsia"/>
                <w:w w:val="90"/>
                <w:kern w:val="0"/>
                <w:sz w:val="18"/>
                <w:szCs w:val="18"/>
              </w:rPr>
              <w:t>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上海行健职业学院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6"/>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85</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城市园林</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hint="eastAsia"/>
                <w:w w:val="90"/>
                <w:kern w:val="0"/>
                <w:sz w:val="18"/>
                <w:szCs w:val="18"/>
              </w:rPr>
            </w:pPr>
            <w:r w:rsidRPr="00857565">
              <w:rPr>
                <w:rFonts w:ascii="宋体" w:hAnsi="宋体" w:cs="宋体" w:hint="eastAsia"/>
                <w:w w:val="90"/>
                <w:kern w:val="0"/>
                <w:sz w:val="18"/>
                <w:szCs w:val="18"/>
              </w:rPr>
              <w:t>上海市城市建设工程学校</w:t>
            </w:r>
          </w:p>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（上海市园林学校）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上海城市管理职业技术学院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86</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航空物流</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上海市现代流通学校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上海民航职业技术学院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87</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报关与国际货运</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上海商业会计学校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上海东海职业技术学院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51"/>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88</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物流管理</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上海科技管理学校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上海立达职业技术学院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89</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应用德语</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上海市东</w:t>
            </w:r>
            <w:proofErr w:type="gramStart"/>
            <w:r w:rsidRPr="00857565">
              <w:rPr>
                <w:rFonts w:ascii="宋体" w:hAnsi="宋体" w:cs="宋体" w:hint="eastAsia"/>
                <w:w w:val="90"/>
                <w:kern w:val="0"/>
                <w:sz w:val="18"/>
                <w:szCs w:val="18"/>
              </w:rPr>
              <w:t>辉职业</w:t>
            </w:r>
            <w:proofErr w:type="gramEnd"/>
            <w:r w:rsidRPr="00857565">
              <w:rPr>
                <w:rFonts w:ascii="宋体" w:hAnsi="宋体" w:cs="宋体" w:hint="eastAsia"/>
                <w:w w:val="90"/>
                <w:kern w:val="0"/>
                <w:sz w:val="18"/>
                <w:szCs w:val="18"/>
              </w:rPr>
              <w:t>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上海工商外国语职业学院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90</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酒店管理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上海市奉贤中等专业学校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91</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会展策划与管理</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上海市曹</w:t>
            </w:r>
            <w:proofErr w:type="gramStart"/>
            <w:r w:rsidRPr="00857565">
              <w:rPr>
                <w:rFonts w:ascii="宋体" w:hAnsi="宋体" w:cs="宋体" w:hint="eastAsia"/>
                <w:w w:val="90"/>
                <w:kern w:val="0"/>
                <w:sz w:val="18"/>
                <w:szCs w:val="18"/>
              </w:rPr>
              <w:t>杨职业</w:t>
            </w:r>
            <w:proofErr w:type="gramEnd"/>
            <w:r w:rsidRPr="00857565">
              <w:rPr>
                <w:rFonts w:ascii="宋体" w:hAnsi="宋体" w:cs="宋体" w:hint="eastAsia"/>
                <w:w w:val="90"/>
                <w:kern w:val="0"/>
                <w:sz w:val="18"/>
                <w:szCs w:val="18"/>
              </w:rPr>
              <w:t>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上海电子信息职业技术学院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92</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出版与发行</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上海新闻出版职业技术学校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上海出版印刷高等专科学校</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93</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文物鉴定与修复</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上海市商贸旅游学校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上海工会管理职业学院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94</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广播电视技术</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上海市振华外经职业技术学校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上海电影艺术职业学院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95</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艺术设计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上海市工艺美术学校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上海工艺美术职业学院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183"/>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96</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影视动画</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中华职业学校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上海电影艺术职业学院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176"/>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97</w:t>
            </w:r>
          </w:p>
        </w:tc>
        <w:tc>
          <w:tcPr>
            <w:tcW w:w="2549"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室内装饰设计</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 xml:space="preserve">上海市材料工程学校 </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上海工艺美术职业学院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176"/>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98</w:t>
            </w:r>
          </w:p>
        </w:tc>
        <w:tc>
          <w:tcPr>
            <w:tcW w:w="2549"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工艺美术品设计与制作</w:t>
            </w:r>
          </w:p>
        </w:tc>
        <w:tc>
          <w:tcPr>
            <w:tcW w:w="2446"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上海市工艺美术学校</w:t>
            </w:r>
          </w:p>
        </w:tc>
        <w:tc>
          <w:tcPr>
            <w:tcW w:w="2552" w:type="dxa"/>
            <w:tcBorders>
              <w:top w:val="nil"/>
              <w:left w:val="nil"/>
              <w:bottom w:val="single" w:sz="4" w:space="0" w:color="000000"/>
              <w:right w:val="single" w:sz="4" w:space="0" w:color="000000"/>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上海工艺美术职业学院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99</w:t>
            </w:r>
          </w:p>
        </w:tc>
        <w:tc>
          <w:tcPr>
            <w:tcW w:w="2549" w:type="dxa"/>
            <w:tcBorders>
              <w:top w:val="nil"/>
              <w:left w:val="nil"/>
              <w:bottom w:val="single" w:sz="4" w:space="0" w:color="auto"/>
              <w:right w:val="single" w:sz="4" w:space="0" w:color="auto"/>
            </w:tcBorders>
            <w:shd w:val="clear" w:color="000000" w:fill="FFFFFF"/>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艺术设计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上海逸</w:t>
            </w:r>
            <w:proofErr w:type="gramStart"/>
            <w:r w:rsidRPr="00857565">
              <w:rPr>
                <w:rFonts w:ascii="宋体" w:hAnsi="宋体" w:cs="宋体" w:hint="eastAsia"/>
                <w:w w:val="90"/>
                <w:kern w:val="0"/>
                <w:sz w:val="18"/>
                <w:szCs w:val="18"/>
              </w:rPr>
              <w:t>夫职业</w:t>
            </w:r>
            <w:proofErr w:type="gramEnd"/>
            <w:r w:rsidRPr="00857565">
              <w:rPr>
                <w:rFonts w:ascii="宋体" w:hAnsi="宋体" w:cs="宋体" w:hint="eastAsia"/>
                <w:w w:val="90"/>
                <w:kern w:val="0"/>
                <w:sz w:val="18"/>
                <w:szCs w:val="18"/>
              </w:rPr>
              <w:t>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上海出版印刷高等专科学校</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170"/>
          <w:jc w:val="center"/>
        </w:trPr>
        <w:tc>
          <w:tcPr>
            <w:tcW w:w="735" w:type="dxa"/>
            <w:tcBorders>
              <w:top w:val="nil"/>
              <w:left w:val="single" w:sz="8"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100</w:t>
            </w:r>
          </w:p>
        </w:tc>
        <w:tc>
          <w:tcPr>
            <w:tcW w:w="2549" w:type="dxa"/>
            <w:tcBorders>
              <w:top w:val="nil"/>
              <w:left w:val="nil"/>
              <w:bottom w:val="single" w:sz="4" w:space="0" w:color="auto"/>
              <w:right w:val="single" w:sz="4" w:space="0" w:color="auto"/>
            </w:tcBorders>
            <w:shd w:val="clear" w:color="000000" w:fill="FFFFFF"/>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服装设计</w:t>
            </w:r>
          </w:p>
        </w:tc>
        <w:tc>
          <w:tcPr>
            <w:tcW w:w="244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上海市群</w:t>
            </w:r>
            <w:proofErr w:type="gramStart"/>
            <w:r w:rsidRPr="00857565">
              <w:rPr>
                <w:rFonts w:ascii="宋体" w:hAnsi="宋体" w:cs="宋体" w:hint="eastAsia"/>
                <w:w w:val="90"/>
                <w:kern w:val="0"/>
                <w:sz w:val="18"/>
                <w:szCs w:val="18"/>
              </w:rPr>
              <w:t>益职业</w:t>
            </w:r>
            <w:proofErr w:type="gramEnd"/>
            <w:r w:rsidRPr="00857565">
              <w:rPr>
                <w:rFonts w:ascii="宋体" w:hAnsi="宋体" w:cs="宋体" w:hint="eastAsia"/>
                <w:w w:val="90"/>
                <w:kern w:val="0"/>
                <w:sz w:val="18"/>
                <w:szCs w:val="18"/>
              </w:rPr>
              <w:t>技术学校</w:t>
            </w:r>
          </w:p>
        </w:tc>
        <w:tc>
          <w:tcPr>
            <w:tcW w:w="2552"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上海东海职业技术学院</w:t>
            </w:r>
          </w:p>
        </w:tc>
        <w:tc>
          <w:tcPr>
            <w:tcW w:w="1591" w:type="dxa"/>
            <w:tcBorders>
              <w:top w:val="nil"/>
              <w:left w:val="single" w:sz="4" w:space="0" w:color="auto"/>
              <w:bottom w:val="single" w:sz="4" w:space="0" w:color="auto"/>
              <w:right w:val="single" w:sz="4" w:space="0" w:color="auto"/>
            </w:tcBorders>
            <w:shd w:val="clear" w:color="auto" w:fill="auto"/>
            <w:noWrap/>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250"/>
          <w:jc w:val="center"/>
        </w:trPr>
        <w:tc>
          <w:tcPr>
            <w:tcW w:w="9873" w:type="dxa"/>
            <w:gridSpan w:val="5"/>
            <w:tcBorders>
              <w:top w:val="single" w:sz="4" w:space="0" w:color="auto"/>
              <w:left w:val="nil"/>
              <w:bottom w:val="nil"/>
              <w:right w:val="nil"/>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注：2015年在招生的中高职贯通专业中理工类共有59个专业点，</w:t>
            </w:r>
            <w:proofErr w:type="gramStart"/>
            <w:r w:rsidRPr="00857565">
              <w:rPr>
                <w:rFonts w:ascii="宋体" w:hAnsi="宋体" w:cs="宋体" w:hint="eastAsia"/>
                <w:w w:val="90"/>
                <w:kern w:val="0"/>
                <w:sz w:val="18"/>
                <w:szCs w:val="18"/>
              </w:rPr>
              <w:t>文商类共有</w:t>
            </w:r>
            <w:proofErr w:type="gramEnd"/>
            <w:r w:rsidRPr="00857565">
              <w:rPr>
                <w:rFonts w:ascii="宋体" w:hAnsi="宋体" w:cs="宋体" w:hint="eastAsia"/>
                <w:w w:val="90"/>
                <w:kern w:val="0"/>
                <w:sz w:val="18"/>
                <w:szCs w:val="18"/>
              </w:rPr>
              <w:t>35个专业点，艺体类共有6个专业点。</w:t>
            </w:r>
          </w:p>
        </w:tc>
      </w:tr>
    </w:tbl>
    <w:p w:rsidR="00857565" w:rsidRPr="00857565" w:rsidRDefault="00857565" w:rsidP="00857565">
      <w:pPr>
        <w:spacing w:line="560" w:lineRule="exact"/>
        <w:ind w:right="150"/>
        <w:rPr>
          <w:rFonts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Default="00857565" w:rsidP="00857565">
      <w:pPr>
        <w:spacing w:line="560" w:lineRule="exact"/>
        <w:ind w:right="150"/>
        <w:rPr>
          <w:rFonts w:ascii="黑体" w:eastAsia="黑体" w:hint="eastAsia"/>
          <w:sz w:val="18"/>
          <w:szCs w:val="18"/>
        </w:rPr>
      </w:pPr>
    </w:p>
    <w:p w:rsidR="00857565" w:rsidRPr="00857565" w:rsidRDefault="00857565" w:rsidP="00857565">
      <w:pPr>
        <w:spacing w:line="560" w:lineRule="exact"/>
        <w:ind w:right="150"/>
        <w:rPr>
          <w:rFonts w:ascii="黑体" w:eastAsia="黑体" w:hint="eastAsia"/>
          <w:sz w:val="18"/>
          <w:szCs w:val="18"/>
        </w:rPr>
      </w:pPr>
      <w:r w:rsidRPr="00857565">
        <w:rPr>
          <w:rFonts w:ascii="黑体" w:eastAsia="黑体" w:hint="eastAsia"/>
          <w:sz w:val="18"/>
          <w:szCs w:val="18"/>
        </w:rPr>
        <w:lastRenderedPageBreak/>
        <w:t>附件2</w:t>
      </w:r>
    </w:p>
    <w:p w:rsidR="00857565" w:rsidRPr="00857565" w:rsidRDefault="00857565" w:rsidP="00857565">
      <w:pPr>
        <w:spacing w:line="240" w:lineRule="exact"/>
        <w:rPr>
          <w:rFonts w:ascii="黑体" w:eastAsia="黑体" w:hint="eastAsia"/>
          <w:sz w:val="18"/>
          <w:szCs w:val="18"/>
        </w:rPr>
      </w:pPr>
    </w:p>
    <w:p w:rsidR="00857565" w:rsidRPr="00857565" w:rsidRDefault="00857565" w:rsidP="00857565">
      <w:pPr>
        <w:spacing w:line="560" w:lineRule="exact"/>
        <w:ind w:right="150"/>
        <w:jc w:val="center"/>
        <w:rPr>
          <w:rFonts w:ascii="方正小标宋简体" w:eastAsia="方正小标宋简体" w:hAnsi="宋体" w:cs="宋体" w:hint="eastAsia"/>
          <w:kern w:val="0"/>
          <w:sz w:val="18"/>
          <w:szCs w:val="18"/>
        </w:rPr>
      </w:pPr>
      <w:r w:rsidRPr="00857565">
        <w:rPr>
          <w:rFonts w:ascii="方正小标宋简体" w:eastAsia="方正小标宋简体" w:hAnsi="宋体" w:cs="宋体" w:hint="eastAsia"/>
          <w:kern w:val="0"/>
          <w:sz w:val="18"/>
          <w:szCs w:val="18"/>
        </w:rPr>
        <w:t>上海市中等职业教育-应用本科教育贯通培养模式</w:t>
      </w:r>
    </w:p>
    <w:p w:rsidR="00857565" w:rsidRPr="00857565" w:rsidRDefault="00857565" w:rsidP="00857565">
      <w:pPr>
        <w:spacing w:line="560" w:lineRule="exact"/>
        <w:ind w:right="150"/>
        <w:jc w:val="center"/>
        <w:rPr>
          <w:rFonts w:ascii="楷体_GB2312" w:eastAsia="楷体_GB2312" w:hAnsi="宋体" w:cs="宋体" w:hint="eastAsia"/>
          <w:kern w:val="0"/>
          <w:sz w:val="18"/>
          <w:szCs w:val="18"/>
        </w:rPr>
      </w:pPr>
      <w:r w:rsidRPr="00857565">
        <w:rPr>
          <w:rFonts w:ascii="方正小标宋简体" w:eastAsia="方正小标宋简体" w:hAnsi="宋体" w:cs="宋体" w:hint="eastAsia"/>
          <w:kern w:val="0"/>
          <w:sz w:val="18"/>
          <w:szCs w:val="18"/>
        </w:rPr>
        <w:t>试点一览表</w:t>
      </w:r>
      <w:r w:rsidRPr="00857565">
        <w:rPr>
          <w:rFonts w:ascii="楷体_GB2312" w:eastAsia="楷体_GB2312" w:hAnsi="宋体" w:cs="宋体" w:hint="eastAsia"/>
          <w:kern w:val="0"/>
          <w:sz w:val="18"/>
          <w:szCs w:val="18"/>
        </w:rPr>
        <w:t>（专业代码排序）</w:t>
      </w:r>
    </w:p>
    <w:p w:rsidR="00857565" w:rsidRPr="00857565" w:rsidRDefault="00857565" w:rsidP="00857565">
      <w:pPr>
        <w:spacing w:line="240" w:lineRule="exact"/>
        <w:jc w:val="center"/>
        <w:rPr>
          <w:rFonts w:hint="eastAsia"/>
          <w:sz w:val="18"/>
          <w:szCs w:val="18"/>
        </w:rPr>
      </w:pPr>
    </w:p>
    <w:tbl>
      <w:tblPr>
        <w:tblW w:w="9633" w:type="dxa"/>
        <w:jc w:val="center"/>
        <w:tblInd w:w="-732" w:type="dxa"/>
        <w:tblLook w:val="04A0"/>
      </w:tblPr>
      <w:tblGrid>
        <w:gridCol w:w="953"/>
        <w:gridCol w:w="2858"/>
        <w:gridCol w:w="2455"/>
        <w:gridCol w:w="1996"/>
        <w:gridCol w:w="1371"/>
      </w:tblGrid>
      <w:tr w:rsidR="00857565" w:rsidRPr="00857565" w:rsidTr="005D3F35">
        <w:trPr>
          <w:trHeight w:val="355"/>
          <w:jc w:val="center"/>
        </w:trPr>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序号</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中本贯通专业名称</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中职校名称</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本科院校名称</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b/>
                <w:bCs/>
                <w:w w:val="90"/>
                <w:kern w:val="0"/>
                <w:sz w:val="18"/>
                <w:szCs w:val="18"/>
              </w:rPr>
            </w:pPr>
            <w:r w:rsidRPr="00857565">
              <w:rPr>
                <w:rFonts w:ascii="宋体" w:hAnsi="宋体" w:cs="宋体" w:hint="eastAsia"/>
                <w:b/>
                <w:bCs/>
                <w:w w:val="90"/>
                <w:kern w:val="0"/>
                <w:sz w:val="18"/>
                <w:szCs w:val="18"/>
              </w:rPr>
              <w:t>所属专业大类</w:t>
            </w:r>
          </w:p>
        </w:tc>
      </w:tr>
      <w:tr w:rsidR="00857565" w:rsidRPr="00857565" w:rsidTr="005D3F35">
        <w:trPr>
          <w:trHeight w:val="300"/>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2858" w:type="dxa"/>
            <w:vMerge/>
            <w:tcBorders>
              <w:top w:val="single" w:sz="4" w:space="0" w:color="auto"/>
              <w:left w:val="single" w:sz="4" w:space="0" w:color="auto"/>
              <w:bottom w:val="single" w:sz="4" w:space="0" w:color="auto"/>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2455" w:type="dxa"/>
            <w:vMerge/>
            <w:tcBorders>
              <w:top w:val="single" w:sz="4" w:space="0" w:color="auto"/>
              <w:left w:val="single" w:sz="4" w:space="0" w:color="auto"/>
              <w:bottom w:val="single" w:sz="4" w:space="0" w:color="auto"/>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c>
          <w:tcPr>
            <w:tcW w:w="1371" w:type="dxa"/>
            <w:vMerge/>
            <w:tcBorders>
              <w:top w:val="single" w:sz="4" w:space="0" w:color="auto"/>
              <w:left w:val="single" w:sz="4" w:space="0" w:color="auto"/>
              <w:bottom w:val="single" w:sz="4" w:space="0" w:color="auto"/>
              <w:right w:val="single" w:sz="4" w:space="0" w:color="auto"/>
            </w:tcBorders>
            <w:vAlign w:val="center"/>
          </w:tcPr>
          <w:p w:rsidR="00857565" w:rsidRPr="00857565" w:rsidRDefault="00857565" w:rsidP="005D3F35">
            <w:pPr>
              <w:widowControl/>
              <w:spacing w:line="300" w:lineRule="exact"/>
              <w:jc w:val="left"/>
              <w:rPr>
                <w:rFonts w:ascii="宋体" w:hAnsi="宋体" w:cs="宋体"/>
                <w:b/>
                <w:bCs/>
                <w:w w:val="90"/>
                <w:kern w:val="0"/>
                <w:sz w:val="18"/>
                <w:szCs w:val="18"/>
              </w:rPr>
            </w:pP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机械工程（数控技术）</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上海工业技术学校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2</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化学工程与工艺</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上海信息技术学校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上海应用技术学院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3</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化学工程与工艺</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上海石化工业学校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上海应用技术学院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4</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电气工程及其自动化</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上海电力工业学校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上海电力学院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5</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机械电子工程</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上海市工程技术管理学校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上海第二工业大学</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6</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机械电子工程</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上海市群</w:t>
            </w:r>
            <w:proofErr w:type="gramStart"/>
            <w:r w:rsidRPr="00857565">
              <w:rPr>
                <w:rFonts w:ascii="宋体" w:hAnsi="宋体" w:cs="宋体" w:hint="eastAsia"/>
                <w:w w:val="90"/>
                <w:kern w:val="0"/>
                <w:sz w:val="18"/>
                <w:szCs w:val="18"/>
              </w:rPr>
              <w:t>益职业</w:t>
            </w:r>
            <w:proofErr w:type="gramEnd"/>
            <w:r w:rsidRPr="00857565">
              <w:rPr>
                <w:rFonts w:ascii="宋体" w:hAnsi="宋体" w:cs="宋体" w:hint="eastAsia"/>
                <w:w w:val="90"/>
                <w:kern w:val="0"/>
                <w:sz w:val="18"/>
                <w:szCs w:val="18"/>
              </w:rPr>
              <w:t>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上海电机学院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7</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自动化</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上海市大众工业学校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上海电机学院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8</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材料成型及控制工程（现代模具成形技术）</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上海市高级技工学校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上海工程技术大学</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9</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护理学</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上海健康医学院附属卫生学校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上海中医药大学</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理工类</w:t>
            </w:r>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10</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市场营销（金融营销）</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上海市东</w:t>
            </w:r>
            <w:proofErr w:type="gramStart"/>
            <w:r w:rsidRPr="00857565">
              <w:rPr>
                <w:rFonts w:ascii="宋体" w:hAnsi="宋体" w:cs="宋体" w:hint="eastAsia"/>
                <w:w w:val="90"/>
                <w:kern w:val="0"/>
                <w:sz w:val="18"/>
                <w:szCs w:val="18"/>
              </w:rPr>
              <w:t>辉职业</w:t>
            </w:r>
            <w:proofErr w:type="gramEnd"/>
            <w:r w:rsidRPr="00857565">
              <w:rPr>
                <w:rFonts w:ascii="宋体" w:hAnsi="宋体" w:cs="宋体" w:hint="eastAsia"/>
                <w:w w:val="90"/>
                <w:kern w:val="0"/>
                <w:sz w:val="18"/>
                <w:szCs w:val="18"/>
              </w:rPr>
              <w:t>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上海金融学院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11</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电子商务</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上海市振华外经职业技术学校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上海杉达学院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12</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会计学</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上海商业会计学校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13</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国际经济与贸易</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上海市工商外国语学校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上海商学院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14</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学前教育</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w:t>
            </w:r>
            <w:proofErr w:type="gramStart"/>
            <w:r w:rsidRPr="00857565">
              <w:rPr>
                <w:rFonts w:ascii="宋体" w:hAnsi="宋体" w:cs="宋体" w:hint="eastAsia"/>
                <w:w w:val="90"/>
                <w:kern w:val="0"/>
                <w:sz w:val="18"/>
                <w:szCs w:val="18"/>
              </w:rPr>
              <w:t>新陆职业</w:t>
            </w:r>
            <w:proofErr w:type="gramEnd"/>
            <w:r w:rsidRPr="00857565">
              <w:rPr>
                <w:rFonts w:ascii="宋体" w:hAnsi="宋体" w:cs="宋体" w:hint="eastAsia"/>
                <w:w w:val="90"/>
                <w:kern w:val="0"/>
                <w:sz w:val="18"/>
                <w:szCs w:val="18"/>
              </w:rPr>
              <w:t>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上海师范大学天华学院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proofErr w:type="gramStart"/>
            <w:r w:rsidRPr="00857565">
              <w:rPr>
                <w:rFonts w:ascii="宋体" w:hAnsi="宋体" w:cs="宋体" w:hint="eastAsia"/>
                <w:w w:val="90"/>
                <w:kern w:val="0"/>
                <w:sz w:val="18"/>
                <w:szCs w:val="18"/>
              </w:rPr>
              <w:t>文商类</w:t>
            </w:r>
            <w:proofErr w:type="gramEnd"/>
          </w:p>
        </w:tc>
      </w:tr>
      <w:tr w:rsidR="00857565" w:rsidRPr="00857565" w:rsidTr="005D3F35">
        <w:trPr>
          <w:trHeight w:val="426"/>
          <w:jc w:val="center"/>
        </w:trPr>
        <w:tc>
          <w:tcPr>
            <w:tcW w:w="953" w:type="dxa"/>
            <w:tcBorders>
              <w:top w:val="nil"/>
              <w:left w:val="single" w:sz="4" w:space="0" w:color="auto"/>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r w:rsidRPr="00857565">
              <w:rPr>
                <w:rFonts w:ascii="宋体" w:hAnsi="宋体" w:cs="宋体" w:hint="eastAsia"/>
                <w:w w:val="90"/>
                <w:kern w:val="0"/>
                <w:sz w:val="18"/>
                <w:szCs w:val="18"/>
              </w:rPr>
              <w:t>15</w:t>
            </w:r>
          </w:p>
        </w:tc>
        <w:tc>
          <w:tcPr>
            <w:tcW w:w="2858"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环境设计（室内设计）</w:t>
            </w:r>
          </w:p>
        </w:tc>
        <w:tc>
          <w:tcPr>
            <w:tcW w:w="2455"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上海市逸</w:t>
            </w:r>
            <w:proofErr w:type="gramStart"/>
            <w:r w:rsidRPr="00857565">
              <w:rPr>
                <w:rFonts w:ascii="宋体" w:hAnsi="宋体" w:cs="宋体" w:hint="eastAsia"/>
                <w:w w:val="90"/>
                <w:kern w:val="0"/>
                <w:sz w:val="18"/>
                <w:szCs w:val="18"/>
              </w:rPr>
              <w:t>夫职业</w:t>
            </w:r>
            <w:proofErr w:type="gramEnd"/>
            <w:r w:rsidRPr="00857565">
              <w:rPr>
                <w:rFonts w:ascii="宋体" w:hAnsi="宋体" w:cs="宋体" w:hint="eastAsia"/>
                <w:w w:val="90"/>
                <w:kern w:val="0"/>
                <w:sz w:val="18"/>
                <w:szCs w:val="18"/>
              </w:rPr>
              <w:t>技术学校</w:t>
            </w:r>
          </w:p>
        </w:tc>
        <w:tc>
          <w:tcPr>
            <w:tcW w:w="1996"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上海视觉艺术学院</w:t>
            </w:r>
          </w:p>
        </w:tc>
        <w:tc>
          <w:tcPr>
            <w:tcW w:w="1371" w:type="dxa"/>
            <w:tcBorders>
              <w:top w:val="nil"/>
              <w:left w:val="nil"/>
              <w:bottom w:val="single" w:sz="4" w:space="0" w:color="auto"/>
              <w:right w:val="single" w:sz="4" w:space="0" w:color="auto"/>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艺体类</w:t>
            </w:r>
          </w:p>
        </w:tc>
      </w:tr>
      <w:tr w:rsidR="00857565" w:rsidRPr="00857565" w:rsidTr="005D3F35">
        <w:trPr>
          <w:trHeight w:val="213"/>
          <w:jc w:val="center"/>
        </w:trPr>
        <w:tc>
          <w:tcPr>
            <w:tcW w:w="953" w:type="dxa"/>
            <w:tcBorders>
              <w:top w:val="nil"/>
              <w:left w:val="nil"/>
              <w:bottom w:val="nil"/>
              <w:right w:val="nil"/>
            </w:tcBorders>
            <w:shd w:val="clear" w:color="auto" w:fill="auto"/>
            <w:vAlign w:val="bottom"/>
          </w:tcPr>
          <w:p w:rsidR="00857565" w:rsidRPr="00857565" w:rsidRDefault="00857565" w:rsidP="005D3F35">
            <w:pPr>
              <w:widowControl/>
              <w:spacing w:line="300" w:lineRule="exact"/>
              <w:jc w:val="left"/>
              <w:rPr>
                <w:rFonts w:ascii="宋体" w:hAnsi="宋体" w:cs="宋体"/>
                <w:w w:val="90"/>
                <w:kern w:val="0"/>
                <w:sz w:val="18"/>
                <w:szCs w:val="18"/>
              </w:rPr>
            </w:pPr>
          </w:p>
        </w:tc>
        <w:tc>
          <w:tcPr>
            <w:tcW w:w="2858" w:type="dxa"/>
            <w:tcBorders>
              <w:top w:val="nil"/>
              <w:left w:val="nil"/>
              <w:bottom w:val="nil"/>
              <w:right w:val="nil"/>
            </w:tcBorders>
            <w:shd w:val="clear" w:color="auto" w:fill="auto"/>
            <w:vAlign w:val="center"/>
          </w:tcPr>
          <w:p w:rsidR="00857565" w:rsidRPr="00857565" w:rsidRDefault="00857565" w:rsidP="005D3F35">
            <w:pPr>
              <w:widowControl/>
              <w:spacing w:line="300" w:lineRule="exact"/>
              <w:jc w:val="center"/>
              <w:rPr>
                <w:rFonts w:ascii="宋体" w:hAnsi="宋体" w:cs="宋体"/>
                <w:w w:val="90"/>
                <w:kern w:val="0"/>
                <w:sz w:val="18"/>
                <w:szCs w:val="18"/>
              </w:rPr>
            </w:pPr>
          </w:p>
        </w:tc>
        <w:tc>
          <w:tcPr>
            <w:tcW w:w="2455" w:type="dxa"/>
            <w:tcBorders>
              <w:top w:val="nil"/>
              <w:left w:val="nil"/>
              <w:bottom w:val="nil"/>
              <w:right w:val="nil"/>
            </w:tcBorders>
            <w:shd w:val="clear" w:color="auto" w:fill="auto"/>
            <w:vAlign w:val="bottom"/>
          </w:tcPr>
          <w:p w:rsidR="00857565" w:rsidRPr="00857565" w:rsidRDefault="00857565" w:rsidP="005D3F35">
            <w:pPr>
              <w:widowControl/>
              <w:spacing w:line="300" w:lineRule="exact"/>
              <w:jc w:val="left"/>
              <w:rPr>
                <w:rFonts w:ascii="宋体" w:hAnsi="宋体" w:cs="宋体"/>
                <w:w w:val="90"/>
                <w:kern w:val="0"/>
                <w:sz w:val="18"/>
                <w:szCs w:val="18"/>
              </w:rPr>
            </w:pPr>
          </w:p>
        </w:tc>
        <w:tc>
          <w:tcPr>
            <w:tcW w:w="1996" w:type="dxa"/>
            <w:tcBorders>
              <w:top w:val="nil"/>
              <w:left w:val="nil"/>
              <w:bottom w:val="nil"/>
              <w:right w:val="nil"/>
            </w:tcBorders>
            <w:shd w:val="clear" w:color="auto" w:fill="auto"/>
            <w:vAlign w:val="bottom"/>
          </w:tcPr>
          <w:p w:rsidR="00857565" w:rsidRPr="00857565" w:rsidRDefault="00857565" w:rsidP="005D3F35">
            <w:pPr>
              <w:widowControl/>
              <w:spacing w:line="300" w:lineRule="exact"/>
              <w:jc w:val="left"/>
              <w:rPr>
                <w:rFonts w:ascii="宋体" w:hAnsi="宋体" w:cs="宋体"/>
                <w:w w:val="90"/>
                <w:kern w:val="0"/>
                <w:sz w:val="18"/>
                <w:szCs w:val="18"/>
              </w:rPr>
            </w:pPr>
          </w:p>
        </w:tc>
        <w:tc>
          <w:tcPr>
            <w:tcW w:w="1371" w:type="dxa"/>
            <w:tcBorders>
              <w:top w:val="nil"/>
              <w:left w:val="nil"/>
              <w:bottom w:val="nil"/>
              <w:right w:val="nil"/>
            </w:tcBorders>
            <w:shd w:val="clear" w:color="auto" w:fill="auto"/>
            <w:vAlign w:val="bottom"/>
          </w:tcPr>
          <w:p w:rsidR="00857565" w:rsidRPr="00857565" w:rsidRDefault="00857565" w:rsidP="005D3F35">
            <w:pPr>
              <w:widowControl/>
              <w:spacing w:line="300" w:lineRule="exact"/>
              <w:jc w:val="left"/>
              <w:rPr>
                <w:rFonts w:ascii="宋体" w:hAnsi="宋体" w:cs="宋体"/>
                <w:w w:val="90"/>
                <w:kern w:val="0"/>
                <w:sz w:val="18"/>
                <w:szCs w:val="18"/>
              </w:rPr>
            </w:pPr>
          </w:p>
        </w:tc>
      </w:tr>
      <w:tr w:rsidR="00857565" w:rsidRPr="00857565" w:rsidTr="00857565">
        <w:trPr>
          <w:trHeight w:val="426"/>
          <w:jc w:val="center"/>
        </w:trPr>
        <w:tc>
          <w:tcPr>
            <w:tcW w:w="9633" w:type="dxa"/>
            <w:gridSpan w:val="5"/>
            <w:tcBorders>
              <w:top w:val="nil"/>
              <w:left w:val="nil"/>
              <w:bottom w:val="nil"/>
              <w:right w:val="nil"/>
            </w:tcBorders>
            <w:shd w:val="clear" w:color="auto" w:fill="auto"/>
            <w:vAlign w:val="center"/>
          </w:tcPr>
          <w:p w:rsidR="00857565" w:rsidRPr="00857565" w:rsidRDefault="00857565" w:rsidP="005D3F35">
            <w:pPr>
              <w:widowControl/>
              <w:spacing w:line="300" w:lineRule="exact"/>
              <w:jc w:val="left"/>
              <w:rPr>
                <w:rFonts w:ascii="宋体" w:hAnsi="宋体" w:cs="宋体"/>
                <w:w w:val="90"/>
                <w:kern w:val="0"/>
                <w:sz w:val="18"/>
                <w:szCs w:val="18"/>
              </w:rPr>
            </w:pPr>
            <w:r w:rsidRPr="00857565">
              <w:rPr>
                <w:rFonts w:ascii="宋体" w:hAnsi="宋体" w:cs="宋体" w:hint="eastAsia"/>
                <w:w w:val="90"/>
                <w:kern w:val="0"/>
                <w:sz w:val="18"/>
                <w:szCs w:val="18"/>
              </w:rPr>
              <w:t>注：2015年在招生的中本贯通专业中理工类9个专业点，</w:t>
            </w:r>
            <w:proofErr w:type="gramStart"/>
            <w:r w:rsidRPr="00857565">
              <w:rPr>
                <w:rFonts w:ascii="宋体" w:hAnsi="宋体" w:cs="宋体" w:hint="eastAsia"/>
                <w:w w:val="90"/>
                <w:kern w:val="0"/>
                <w:sz w:val="18"/>
                <w:szCs w:val="18"/>
              </w:rPr>
              <w:t>文商类</w:t>
            </w:r>
            <w:proofErr w:type="gramEnd"/>
            <w:r w:rsidRPr="00857565">
              <w:rPr>
                <w:rFonts w:ascii="宋体" w:hAnsi="宋体" w:cs="宋体" w:hint="eastAsia"/>
                <w:w w:val="90"/>
                <w:kern w:val="0"/>
                <w:sz w:val="18"/>
                <w:szCs w:val="18"/>
              </w:rPr>
              <w:t>5个专业点，艺体类1个专业点。</w:t>
            </w:r>
          </w:p>
        </w:tc>
      </w:tr>
    </w:tbl>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Default="00857565" w:rsidP="00857565">
      <w:pPr>
        <w:snapToGrid w:val="0"/>
        <w:jc w:val="center"/>
        <w:rPr>
          <w:rFonts w:eastAsia="方正小标宋简体" w:cs="宋体" w:hint="eastAsia"/>
          <w:bCs/>
          <w:sz w:val="18"/>
          <w:szCs w:val="18"/>
        </w:rPr>
      </w:pPr>
    </w:p>
    <w:p w:rsidR="00857565" w:rsidRPr="00857565" w:rsidRDefault="00857565" w:rsidP="00857565">
      <w:pPr>
        <w:snapToGrid w:val="0"/>
        <w:jc w:val="center"/>
        <w:rPr>
          <w:rFonts w:eastAsia="方正小标宋简体"/>
          <w:bCs/>
          <w:sz w:val="18"/>
          <w:szCs w:val="18"/>
        </w:rPr>
      </w:pPr>
      <w:r w:rsidRPr="00857565">
        <w:rPr>
          <w:rFonts w:eastAsia="方正小标宋简体" w:cs="宋体" w:hint="eastAsia"/>
          <w:bCs/>
          <w:sz w:val="18"/>
          <w:szCs w:val="18"/>
        </w:rPr>
        <w:lastRenderedPageBreak/>
        <w:t>上海市中等职业学校设施设备建设</w:t>
      </w:r>
    </w:p>
    <w:p w:rsidR="00857565" w:rsidRPr="00857565" w:rsidRDefault="00857565" w:rsidP="00857565">
      <w:pPr>
        <w:snapToGrid w:val="0"/>
        <w:rPr>
          <w:rFonts w:eastAsia="方正小标宋简体" w:hint="eastAsia"/>
          <w:sz w:val="18"/>
          <w:szCs w:val="18"/>
        </w:rPr>
      </w:pPr>
    </w:p>
    <w:p w:rsidR="00857565" w:rsidRPr="00857565" w:rsidRDefault="00857565" w:rsidP="00857565">
      <w:pPr>
        <w:snapToGrid w:val="0"/>
        <w:jc w:val="center"/>
        <w:rPr>
          <w:rFonts w:ascii="黑体" w:eastAsia="方正小标宋简体"/>
          <w:bCs/>
          <w:sz w:val="18"/>
          <w:szCs w:val="18"/>
        </w:rPr>
      </w:pPr>
      <w:r w:rsidRPr="00857565">
        <w:rPr>
          <w:rFonts w:ascii="黑体" w:eastAsia="方正小标宋简体" w:cs="黑体" w:hint="eastAsia"/>
          <w:bCs/>
          <w:sz w:val="18"/>
          <w:szCs w:val="18"/>
        </w:rPr>
        <w:t>项</w:t>
      </w:r>
      <w:r w:rsidRPr="00857565">
        <w:rPr>
          <w:rFonts w:ascii="黑体" w:eastAsia="方正小标宋简体" w:cs="黑体"/>
          <w:bCs/>
          <w:sz w:val="18"/>
          <w:szCs w:val="18"/>
        </w:rPr>
        <w:t xml:space="preserve"> </w:t>
      </w:r>
      <w:r w:rsidRPr="00857565">
        <w:rPr>
          <w:rFonts w:ascii="黑体" w:eastAsia="方正小标宋简体" w:cs="黑体" w:hint="eastAsia"/>
          <w:bCs/>
          <w:sz w:val="18"/>
          <w:szCs w:val="18"/>
        </w:rPr>
        <w:t>目</w:t>
      </w:r>
      <w:r w:rsidRPr="00857565">
        <w:rPr>
          <w:rFonts w:ascii="黑体" w:eastAsia="方正小标宋简体" w:cs="黑体"/>
          <w:bCs/>
          <w:sz w:val="18"/>
          <w:szCs w:val="18"/>
        </w:rPr>
        <w:t xml:space="preserve"> </w:t>
      </w:r>
      <w:r w:rsidRPr="00857565">
        <w:rPr>
          <w:rFonts w:ascii="黑体" w:eastAsia="方正小标宋简体" w:cs="黑体" w:hint="eastAsia"/>
          <w:bCs/>
          <w:sz w:val="18"/>
          <w:szCs w:val="18"/>
        </w:rPr>
        <w:t>申</w:t>
      </w:r>
      <w:r w:rsidRPr="00857565">
        <w:rPr>
          <w:rFonts w:ascii="黑体" w:eastAsia="方正小标宋简体" w:cs="黑体"/>
          <w:bCs/>
          <w:sz w:val="18"/>
          <w:szCs w:val="18"/>
        </w:rPr>
        <w:t xml:space="preserve"> </w:t>
      </w:r>
      <w:r w:rsidRPr="00857565">
        <w:rPr>
          <w:rFonts w:ascii="黑体" w:eastAsia="方正小标宋简体" w:cs="黑体" w:hint="eastAsia"/>
          <w:bCs/>
          <w:sz w:val="18"/>
          <w:szCs w:val="18"/>
        </w:rPr>
        <w:t>报</w:t>
      </w:r>
      <w:r w:rsidRPr="00857565">
        <w:rPr>
          <w:rFonts w:ascii="黑体" w:eastAsia="方正小标宋简体" w:cs="黑体"/>
          <w:bCs/>
          <w:sz w:val="18"/>
          <w:szCs w:val="18"/>
        </w:rPr>
        <w:t xml:space="preserve"> </w:t>
      </w:r>
      <w:r w:rsidRPr="00857565">
        <w:rPr>
          <w:rFonts w:ascii="黑体" w:eastAsia="方正小标宋简体" w:cs="黑体" w:hint="eastAsia"/>
          <w:bCs/>
          <w:sz w:val="18"/>
          <w:szCs w:val="18"/>
        </w:rPr>
        <w:t>书</w:t>
      </w:r>
    </w:p>
    <w:p w:rsidR="00857565" w:rsidRPr="00857565" w:rsidRDefault="00857565" w:rsidP="00857565">
      <w:pPr>
        <w:snapToGrid w:val="0"/>
        <w:rPr>
          <w:rFonts w:hint="eastAsia"/>
          <w:sz w:val="18"/>
          <w:szCs w:val="18"/>
        </w:rPr>
      </w:pPr>
    </w:p>
    <w:p w:rsidR="00857565" w:rsidRPr="00857565" w:rsidRDefault="00857565" w:rsidP="00857565">
      <w:pPr>
        <w:snapToGrid w:val="0"/>
        <w:rPr>
          <w:rFonts w:hint="eastAsia"/>
          <w:sz w:val="18"/>
          <w:szCs w:val="18"/>
        </w:rPr>
      </w:pPr>
    </w:p>
    <w:p w:rsidR="00857565" w:rsidRPr="00857565" w:rsidRDefault="00857565" w:rsidP="00857565">
      <w:pPr>
        <w:snapToGrid w:val="0"/>
        <w:spacing w:line="480" w:lineRule="auto"/>
        <w:ind w:firstLineChars="200" w:firstLine="360"/>
        <w:rPr>
          <w:sz w:val="18"/>
          <w:szCs w:val="18"/>
        </w:rPr>
      </w:pPr>
    </w:p>
    <w:p w:rsidR="00857565" w:rsidRPr="00857565" w:rsidRDefault="00857565" w:rsidP="00857565">
      <w:pPr>
        <w:tabs>
          <w:tab w:val="left" w:pos="1260"/>
        </w:tabs>
        <w:snapToGrid w:val="0"/>
        <w:spacing w:line="480" w:lineRule="auto"/>
        <w:ind w:firstLineChars="200" w:firstLine="360"/>
        <w:rPr>
          <w:sz w:val="18"/>
          <w:szCs w:val="18"/>
          <w:u w:val="single"/>
        </w:rPr>
      </w:pPr>
      <w:r w:rsidRPr="00857565">
        <w:rPr>
          <w:rFonts w:cs="宋体" w:hint="eastAsia"/>
          <w:sz w:val="18"/>
          <w:szCs w:val="18"/>
        </w:rPr>
        <w:t>申报学校（盖章）：</w:t>
      </w:r>
      <w:r w:rsidRPr="00857565">
        <w:rPr>
          <w:sz w:val="18"/>
          <w:szCs w:val="18"/>
          <w:u w:val="single"/>
        </w:rPr>
        <w:t xml:space="preserve">                         </w:t>
      </w:r>
    </w:p>
    <w:p w:rsidR="00857565" w:rsidRPr="00857565" w:rsidRDefault="00857565" w:rsidP="00857565">
      <w:pPr>
        <w:snapToGrid w:val="0"/>
        <w:spacing w:line="480" w:lineRule="auto"/>
        <w:ind w:firstLineChars="200" w:firstLine="360"/>
        <w:rPr>
          <w:rFonts w:cs="宋体" w:hint="eastAsia"/>
          <w:sz w:val="18"/>
          <w:szCs w:val="18"/>
          <w:u w:val="single"/>
        </w:rPr>
      </w:pPr>
      <w:r w:rsidRPr="00857565">
        <w:rPr>
          <w:rFonts w:cs="宋体" w:hint="eastAsia"/>
          <w:sz w:val="18"/>
          <w:szCs w:val="18"/>
        </w:rPr>
        <w:t>试点专业：</w:t>
      </w:r>
      <w:r w:rsidRPr="00857565">
        <w:rPr>
          <w:rFonts w:cs="宋体" w:hint="eastAsia"/>
          <w:sz w:val="18"/>
          <w:szCs w:val="18"/>
          <w:u w:val="single"/>
        </w:rPr>
        <w:t xml:space="preserve">                     </w:t>
      </w:r>
      <w:r w:rsidRPr="00857565">
        <w:rPr>
          <w:rFonts w:cs="宋体" w:hint="eastAsia"/>
          <w:sz w:val="18"/>
          <w:szCs w:val="18"/>
          <w:u w:val="single"/>
        </w:rPr>
        <w:t>（中高贯通</w:t>
      </w:r>
      <w:r w:rsidRPr="00857565">
        <w:rPr>
          <w:rFonts w:cs="宋体" w:hint="eastAsia"/>
          <w:sz w:val="18"/>
          <w:szCs w:val="18"/>
          <w:u w:val="single"/>
        </w:rPr>
        <w:t>/</w:t>
      </w:r>
      <w:r w:rsidRPr="00857565">
        <w:rPr>
          <w:rFonts w:cs="宋体" w:hint="eastAsia"/>
          <w:sz w:val="18"/>
          <w:szCs w:val="18"/>
          <w:u w:val="single"/>
        </w:rPr>
        <w:t>中本贯通）</w:t>
      </w:r>
    </w:p>
    <w:p w:rsidR="00857565" w:rsidRPr="00857565" w:rsidRDefault="00857565" w:rsidP="00857565">
      <w:pPr>
        <w:snapToGrid w:val="0"/>
        <w:spacing w:line="480" w:lineRule="auto"/>
        <w:ind w:firstLineChars="200" w:firstLine="360"/>
        <w:rPr>
          <w:sz w:val="18"/>
          <w:szCs w:val="18"/>
        </w:rPr>
      </w:pPr>
      <w:r w:rsidRPr="00857565">
        <w:rPr>
          <w:rFonts w:cs="宋体" w:hint="eastAsia"/>
          <w:sz w:val="18"/>
          <w:szCs w:val="18"/>
        </w:rPr>
        <w:t>申报学校负责人：</w:t>
      </w:r>
      <w:r w:rsidRPr="00857565">
        <w:rPr>
          <w:sz w:val="18"/>
          <w:szCs w:val="18"/>
          <w:u w:val="single"/>
        </w:rPr>
        <w:t xml:space="preserve">                              </w:t>
      </w:r>
    </w:p>
    <w:p w:rsidR="00857565" w:rsidRPr="00857565" w:rsidRDefault="00857565" w:rsidP="00857565">
      <w:pPr>
        <w:snapToGrid w:val="0"/>
        <w:spacing w:line="480" w:lineRule="auto"/>
        <w:ind w:firstLineChars="200" w:firstLine="360"/>
        <w:rPr>
          <w:sz w:val="18"/>
          <w:szCs w:val="18"/>
        </w:rPr>
      </w:pPr>
      <w:r w:rsidRPr="00857565">
        <w:rPr>
          <w:rFonts w:cs="宋体" w:hint="eastAsia"/>
          <w:sz w:val="18"/>
          <w:szCs w:val="18"/>
        </w:rPr>
        <w:t>申报日期：</w:t>
      </w:r>
      <w:r w:rsidRPr="00857565">
        <w:rPr>
          <w:rFonts w:cs="宋体" w:hint="eastAsia"/>
          <w:sz w:val="18"/>
          <w:szCs w:val="18"/>
        </w:rPr>
        <w:t>20</w:t>
      </w:r>
      <w:r w:rsidRPr="00857565">
        <w:rPr>
          <w:sz w:val="18"/>
          <w:szCs w:val="18"/>
          <w:u w:val="single"/>
        </w:rPr>
        <w:t xml:space="preserve">     </w:t>
      </w:r>
      <w:r w:rsidRPr="00857565">
        <w:rPr>
          <w:rFonts w:cs="宋体" w:hint="eastAsia"/>
          <w:sz w:val="18"/>
          <w:szCs w:val="18"/>
        </w:rPr>
        <w:t>年</w:t>
      </w:r>
      <w:r w:rsidRPr="00857565">
        <w:rPr>
          <w:sz w:val="18"/>
          <w:szCs w:val="18"/>
          <w:u w:val="single"/>
        </w:rPr>
        <w:t xml:space="preserve">    </w:t>
      </w:r>
      <w:r w:rsidRPr="00857565">
        <w:rPr>
          <w:rFonts w:cs="宋体" w:hint="eastAsia"/>
          <w:sz w:val="18"/>
          <w:szCs w:val="18"/>
        </w:rPr>
        <w:t>月</w:t>
      </w:r>
      <w:r w:rsidRPr="00857565">
        <w:rPr>
          <w:sz w:val="18"/>
          <w:szCs w:val="18"/>
          <w:u w:val="single"/>
        </w:rPr>
        <w:t xml:space="preserve">    </w:t>
      </w:r>
      <w:r w:rsidRPr="00857565">
        <w:rPr>
          <w:rFonts w:cs="宋体" w:hint="eastAsia"/>
          <w:sz w:val="18"/>
          <w:szCs w:val="18"/>
        </w:rPr>
        <w:t>日</w:t>
      </w:r>
    </w:p>
    <w:p w:rsidR="00857565" w:rsidRPr="00857565" w:rsidRDefault="00857565" w:rsidP="00857565">
      <w:pPr>
        <w:snapToGrid w:val="0"/>
        <w:jc w:val="center"/>
        <w:rPr>
          <w:rFonts w:ascii="黑体" w:eastAsia="黑体"/>
          <w:b/>
          <w:bCs/>
          <w:sz w:val="18"/>
          <w:szCs w:val="18"/>
        </w:rPr>
      </w:pPr>
    </w:p>
    <w:p w:rsidR="00857565" w:rsidRPr="00857565" w:rsidRDefault="00857565" w:rsidP="00857565">
      <w:pPr>
        <w:snapToGrid w:val="0"/>
        <w:rPr>
          <w:rFonts w:ascii="黑体" w:eastAsia="黑体" w:hint="eastAsia"/>
          <w:b/>
          <w:bCs/>
          <w:sz w:val="18"/>
          <w:szCs w:val="18"/>
        </w:rPr>
      </w:pPr>
    </w:p>
    <w:p w:rsidR="00857565" w:rsidRPr="00857565" w:rsidRDefault="00857565" w:rsidP="00857565">
      <w:pPr>
        <w:rPr>
          <w:rFonts w:eastAsia="黑体" w:hint="eastAsia"/>
          <w:b/>
          <w:bCs/>
          <w:sz w:val="18"/>
          <w:szCs w:val="18"/>
        </w:rPr>
      </w:pPr>
    </w:p>
    <w:p w:rsidR="00857565" w:rsidRPr="00857565" w:rsidRDefault="00857565" w:rsidP="00857565">
      <w:pPr>
        <w:rPr>
          <w:rFonts w:eastAsia="黑体" w:hint="eastAsia"/>
          <w:b/>
          <w:bCs/>
          <w:sz w:val="18"/>
          <w:szCs w:val="18"/>
        </w:rPr>
      </w:pPr>
    </w:p>
    <w:p w:rsidR="00857565" w:rsidRPr="00857565" w:rsidRDefault="00857565" w:rsidP="00857565">
      <w:pPr>
        <w:rPr>
          <w:rFonts w:eastAsia="黑体" w:hint="eastAsia"/>
          <w:b/>
          <w:bCs/>
          <w:sz w:val="18"/>
          <w:szCs w:val="18"/>
        </w:rPr>
      </w:pPr>
    </w:p>
    <w:p w:rsidR="00857565" w:rsidRPr="00857565" w:rsidRDefault="00857565" w:rsidP="00857565">
      <w:pPr>
        <w:jc w:val="center"/>
        <w:rPr>
          <w:rFonts w:ascii="黑体" w:eastAsia="黑体" w:cs="黑体"/>
          <w:b/>
          <w:bCs/>
          <w:sz w:val="18"/>
          <w:szCs w:val="18"/>
        </w:rPr>
      </w:pPr>
      <w:r w:rsidRPr="00857565">
        <w:rPr>
          <w:rFonts w:ascii="黑体" w:eastAsia="黑体" w:cs="黑体" w:hint="eastAsia"/>
          <w:b/>
          <w:bCs/>
          <w:sz w:val="18"/>
          <w:szCs w:val="18"/>
        </w:rPr>
        <w:t>上海市教育委员会制表</w:t>
      </w:r>
    </w:p>
    <w:p w:rsidR="00857565" w:rsidRPr="00857565" w:rsidRDefault="00857565" w:rsidP="00857565">
      <w:pPr>
        <w:spacing w:line="240" w:lineRule="exact"/>
        <w:jc w:val="center"/>
        <w:rPr>
          <w:rFonts w:ascii="黑体" w:eastAsia="黑体" w:cs="黑体" w:hint="eastAsia"/>
          <w:b/>
          <w:bCs/>
          <w:sz w:val="18"/>
          <w:szCs w:val="18"/>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49"/>
        <w:gridCol w:w="1198"/>
        <w:gridCol w:w="152"/>
        <w:gridCol w:w="587"/>
        <w:gridCol w:w="912"/>
        <w:gridCol w:w="522"/>
        <w:gridCol w:w="414"/>
        <w:gridCol w:w="500"/>
        <w:gridCol w:w="985"/>
        <w:gridCol w:w="463"/>
        <w:gridCol w:w="636"/>
        <w:gridCol w:w="128"/>
        <w:gridCol w:w="1448"/>
        <w:gridCol w:w="1078"/>
      </w:tblGrid>
      <w:tr w:rsidR="00857565" w:rsidRPr="00857565" w:rsidTr="005D3F35">
        <w:trPr>
          <w:trHeight w:val="452"/>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一、学校基本信息</w:t>
            </w:r>
          </w:p>
        </w:tc>
      </w:tr>
      <w:tr w:rsidR="00857565" w:rsidRPr="00857565" w:rsidTr="005D3F35">
        <w:trPr>
          <w:trHeight w:val="452"/>
          <w:jc w:val="center"/>
        </w:trPr>
        <w:tc>
          <w:tcPr>
            <w:tcW w:w="1105" w:type="pct"/>
            <w:gridSpan w:val="4"/>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学校名称</w:t>
            </w:r>
          </w:p>
        </w:tc>
        <w:tc>
          <w:tcPr>
            <w:tcW w:w="3895" w:type="pct"/>
            <w:gridSpan w:val="11"/>
            <w:vAlign w:val="center"/>
          </w:tcPr>
          <w:p w:rsidR="00857565" w:rsidRPr="00857565" w:rsidRDefault="00857565" w:rsidP="005D3F35">
            <w:pPr>
              <w:rPr>
                <w:rFonts w:ascii="宋体"/>
                <w:b/>
                <w:bCs/>
                <w:sz w:val="18"/>
                <w:szCs w:val="18"/>
              </w:rPr>
            </w:pPr>
          </w:p>
        </w:tc>
      </w:tr>
      <w:tr w:rsidR="00857565" w:rsidRPr="00857565" w:rsidTr="005D3F35">
        <w:trPr>
          <w:trHeight w:val="452"/>
          <w:jc w:val="center"/>
        </w:trPr>
        <w:tc>
          <w:tcPr>
            <w:tcW w:w="1105" w:type="pct"/>
            <w:gridSpan w:val="4"/>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学校地址</w:t>
            </w:r>
          </w:p>
        </w:tc>
        <w:tc>
          <w:tcPr>
            <w:tcW w:w="3895" w:type="pct"/>
            <w:gridSpan w:val="11"/>
            <w:vAlign w:val="center"/>
          </w:tcPr>
          <w:p w:rsidR="00857565" w:rsidRPr="00857565" w:rsidRDefault="00857565" w:rsidP="005D3F35">
            <w:pPr>
              <w:rPr>
                <w:rFonts w:ascii="宋体"/>
                <w:b/>
                <w:bCs/>
                <w:sz w:val="18"/>
                <w:szCs w:val="18"/>
              </w:rPr>
            </w:pPr>
          </w:p>
        </w:tc>
      </w:tr>
      <w:tr w:rsidR="00857565" w:rsidRPr="00857565" w:rsidTr="005D3F35">
        <w:trPr>
          <w:trHeight w:val="458"/>
          <w:jc w:val="center"/>
        </w:trPr>
        <w:tc>
          <w:tcPr>
            <w:tcW w:w="1105" w:type="pct"/>
            <w:gridSpan w:val="4"/>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项目分管领导</w:t>
            </w:r>
          </w:p>
        </w:tc>
        <w:tc>
          <w:tcPr>
            <w:tcW w:w="1026" w:type="pct"/>
            <w:gridSpan w:val="3"/>
            <w:vAlign w:val="center"/>
          </w:tcPr>
          <w:p w:rsidR="00857565" w:rsidRPr="00857565" w:rsidRDefault="00857565" w:rsidP="005D3F35">
            <w:pPr>
              <w:rPr>
                <w:rFonts w:ascii="宋体"/>
                <w:sz w:val="18"/>
                <w:szCs w:val="18"/>
              </w:rPr>
            </w:pPr>
          </w:p>
        </w:tc>
        <w:tc>
          <w:tcPr>
            <w:tcW w:w="1522" w:type="pct"/>
            <w:gridSpan w:val="5"/>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联系方式（电话）</w:t>
            </w:r>
          </w:p>
        </w:tc>
        <w:tc>
          <w:tcPr>
            <w:tcW w:w="1347" w:type="pct"/>
            <w:gridSpan w:val="3"/>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二、申报方案</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hAnsi="宋体" w:cs="宋体" w:hint="eastAsia"/>
                <w:b/>
                <w:bCs/>
                <w:sz w:val="18"/>
                <w:szCs w:val="18"/>
              </w:rPr>
            </w:pPr>
            <w:r w:rsidRPr="00857565">
              <w:rPr>
                <w:rFonts w:ascii="宋体" w:hAnsi="宋体" w:cs="宋体" w:hint="eastAsia"/>
                <w:b/>
                <w:bCs/>
                <w:sz w:val="18"/>
                <w:szCs w:val="18"/>
              </w:rPr>
              <w:t>试点专业：                                    （中高贯通□   中本贯通□）</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hAnsi="宋体" w:cs="宋体" w:hint="eastAsia"/>
                <w:bCs/>
                <w:sz w:val="18"/>
                <w:szCs w:val="18"/>
              </w:rPr>
            </w:pPr>
          </w:p>
          <w:p w:rsidR="00857565" w:rsidRPr="00857565" w:rsidRDefault="00857565" w:rsidP="005D3F35">
            <w:pPr>
              <w:rPr>
                <w:rFonts w:ascii="宋体" w:hAnsi="宋体" w:cs="宋体" w:hint="eastAsia"/>
                <w:bCs/>
                <w:sz w:val="18"/>
                <w:szCs w:val="18"/>
              </w:rPr>
            </w:pPr>
            <w:r w:rsidRPr="00857565">
              <w:rPr>
                <w:rFonts w:ascii="宋体" w:hAnsi="宋体" w:cs="宋体" w:hint="eastAsia"/>
                <w:bCs/>
                <w:sz w:val="18"/>
                <w:szCs w:val="18"/>
              </w:rPr>
              <w:t xml:space="preserve">对应高等院校名称： </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项目</w:t>
            </w:r>
            <w:proofErr w:type="gramStart"/>
            <w:r w:rsidRPr="00857565">
              <w:rPr>
                <w:rFonts w:ascii="宋体" w:hAnsi="宋体" w:cs="宋体" w:hint="eastAsia"/>
                <w:b/>
                <w:bCs/>
                <w:sz w:val="18"/>
                <w:szCs w:val="18"/>
              </w:rPr>
              <w:t>一</w:t>
            </w:r>
            <w:proofErr w:type="gramEnd"/>
            <w:r w:rsidRPr="00857565">
              <w:rPr>
                <w:rFonts w:ascii="宋体" w:hAnsi="宋体" w:cs="宋体" w:hint="eastAsia"/>
                <w:b/>
                <w:bCs/>
                <w:sz w:val="18"/>
                <w:szCs w:val="18"/>
              </w:rPr>
              <w:t>名称：</w:t>
            </w:r>
          </w:p>
        </w:tc>
      </w:tr>
      <w:tr w:rsidR="00857565" w:rsidRPr="00857565" w:rsidTr="005D3F35">
        <w:trPr>
          <w:trHeight w:val="458"/>
          <w:jc w:val="center"/>
        </w:trPr>
        <w:tc>
          <w:tcPr>
            <w:tcW w:w="1105" w:type="pct"/>
            <w:gridSpan w:val="4"/>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中职校项目负责人</w:t>
            </w:r>
          </w:p>
        </w:tc>
        <w:tc>
          <w:tcPr>
            <w:tcW w:w="1026" w:type="pct"/>
            <w:gridSpan w:val="3"/>
            <w:vAlign w:val="center"/>
          </w:tcPr>
          <w:p w:rsidR="00857565" w:rsidRPr="00857565" w:rsidRDefault="00857565" w:rsidP="005D3F35">
            <w:pPr>
              <w:rPr>
                <w:rFonts w:ascii="宋体"/>
                <w:sz w:val="18"/>
                <w:szCs w:val="18"/>
              </w:rPr>
            </w:pPr>
          </w:p>
        </w:tc>
        <w:tc>
          <w:tcPr>
            <w:tcW w:w="1522" w:type="pct"/>
            <w:gridSpan w:val="5"/>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联系方式（电话、邮箱）</w:t>
            </w:r>
          </w:p>
        </w:tc>
        <w:tc>
          <w:tcPr>
            <w:tcW w:w="1347" w:type="pct"/>
            <w:gridSpan w:val="3"/>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1105" w:type="pct"/>
            <w:gridSpan w:val="4"/>
            <w:vAlign w:val="center"/>
          </w:tcPr>
          <w:p w:rsidR="00857565" w:rsidRPr="00857565" w:rsidRDefault="00857565" w:rsidP="005D3F35">
            <w:pPr>
              <w:jc w:val="center"/>
              <w:rPr>
                <w:rFonts w:ascii="宋体" w:hAnsi="宋体" w:cs="宋体" w:hint="eastAsia"/>
                <w:sz w:val="18"/>
                <w:szCs w:val="18"/>
              </w:rPr>
            </w:pPr>
            <w:r w:rsidRPr="00857565">
              <w:rPr>
                <w:rFonts w:ascii="宋体" w:hAnsi="宋体" w:cs="宋体" w:hint="eastAsia"/>
                <w:sz w:val="18"/>
                <w:szCs w:val="18"/>
              </w:rPr>
              <w:t>高等院校项目负责人</w:t>
            </w:r>
          </w:p>
        </w:tc>
        <w:tc>
          <w:tcPr>
            <w:tcW w:w="1026" w:type="pct"/>
            <w:gridSpan w:val="3"/>
            <w:vAlign w:val="center"/>
          </w:tcPr>
          <w:p w:rsidR="00857565" w:rsidRPr="00857565" w:rsidRDefault="00857565" w:rsidP="005D3F35">
            <w:pPr>
              <w:rPr>
                <w:rFonts w:ascii="宋体"/>
                <w:sz w:val="18"/>
                <w:szCs w:val="18"/>
              </w:rPr>
            </w:pPr>
          </w:p>
        </w:tc>
        <w:tc>
          <w:tcPr>
            <w:tcW w:w="1522" w:type="pct"/>
            <w:gridSpan w:val="5"/>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联系方式（电话、邮箱）</w:t>
            </w:r>
          </w:p>
        </w:tc>
        <w:tc>
          <w:tcPr>
            <w:tcW w:w="1347" w:type="pct"/>
            <w:gridSpan w:val="3"/>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（一）申请理由（现状及预期目标、项目内容的说明）</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1.相关项目现状</w:t>
            </w:r>
          </w:p>
          <w:p w:rsidR="00857565" w:rsidRPr="00857565" w:rsidRDefault="00857565" w:rsidP="005D3F35">
            <w:pPr>
              <w:rPr>
                <w:rFonts w:ascii="宋体"/>
                <w:b/>
                <w:bCs/>
                <w:sz w:val="18"/>
                <w:szCs w:val="18"/>
              </w:rPr>
            </w:pPr>
          </w:p>
          <w:p w:rsidR="00857565" w:rsidRPr="00857565" w:rsidRDefault="00857565" w:rsidP="005D3F35">
            <w:pPr>
              <w:rPr>
                <w:rFonts w:ascii="宋体"/>
                <w:b/>
                <w:bCs/>
                <w:sz w:val="18"/>
                <w:szCs w:val="18"/>
              </w:rPr>
            </w:pPr>
            <w:r w:rsidRPr="00857565">
              <w:rPr>
                <w:rFonts w:ascii="宋体" w:hAnsi="宋体" w:cs="宋体" w:hint="eastAsia"/>
                <w:b/>
                <w:bCs/>
                <w:sz w:val="18"/>
                <w:szCs w:val="18"/>
              </w:rPr>
              <w:t>2.预期目标</w:t>
            </w:r>
          </w:p>
          <w:p w:rsidR="00857565" w:rsidRPr="00857565" w:rsidRDefault="00857565" w:rsidP="005D3F35">
            <w:pPr>
              <w:rPr>
                <w:rFonts w:ascii="宋体"/>
                <w:b/>
                <w:bCs/>
                <w:sz w:val="18"/>
                <w:szCs w:val="18"/>
              </w:rPr>
            </w:pPr>
          </w:p>
          <w:p w:rsidR="00857565" w:rsidRPr="00857565" w:rsidRDefault="00857565" w:rsidP="005D3F35">
            <w:pPr>
              <w:rPr>
                <w:rFonts w:ascii="宋体"/>
                <w:b/>
                <w:bCs/>
                <w:sz w:val="18"/>
                <w:szCs w:val="18"/>
              </w:rPr>
            </w:pPr>
            <w:r w:rsidRPr="00857565">
              <w:rPr>
                <w:rFonts w:ascii="宋体" w:hAnsi="宋体" w:cs="宋体" w:hint="eastAsia"/>
                <w:b/>
                <w:bCs/>
                <w:sz w:val="18"/>
                <w:szCs w:val="18"/>
              </w:rPr>
              <w:t>3.项目内容介绍</w:t>
            </w:r>
          </w:p>
          <w:p w:rsidR="00857565" w:rsidRPr="00857565" w:rsidRDefault="00857565" w:rsidP="005D3F35">
            <w:pPr>
              <w:rPr>
                <w:rFonts w:ascii="宋体"/>
                <w:b/>
                <w:bCs/>
                <w:sz w:val="18"/>
                <w:szCs w:val="18"/>
              </w:rPr>
            </w:pPr>
          </w:p>
          <w:p w:rsidR="00857565" w:rsidRPr="00857565" w:rsidRDefault="00857565" w:rsidP="005D3F35">
            <w:pPr>
              <w:rPr>
                <w:rFonts w:ascii="宋体"/>
                <w:b/>
                <w:bCs/>
                <w:sz w:val="18"/>
                <w:szCs w:val="18"/>
              </w:rPr>
            </w:pPr>
            <w:r w:rsidRPr="00857565">
              <w:rPr>
                <w:rFonts w:ascii="宋体" w:hAnsi="宋体" w:cs="宋体" w:hint="eastAsia"/>
                <w:b/>
                <w:bCs/>
                <w:sz w:val="18"/>
                <w:szCs w:val="18"/>
              </w:rPr>
              <w:t>4.完成时间</w:t>
            </w:r>
          </w:p>
          <w:p w:rsidR="00857565" w:rsidRPr="00857565" w:rsidRDefault="00857565" w:rsidP="005D3F35">
            <w:pPr>
              <w:rPr>
                <w:rFonts w:ascii="宋体"/>
                <w:b/>
                <w:bCs/>
                <w:sz w:val="18"/>
                <w:szCs w:val="18"/>
              </w:rPr>
            </w:pP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hAnsi="宋体" w:cs="宋体" w:hint="eastAsia"/>
                <w:b/>
                <w:bCs/>
                <w:sz w:val="18"/>
                <w:szCs w:val="18"/>
              </w:rPr>
            </w:pPr>
            <w:r w:rsidRPr="00857565">
              <w:rPr>
                <w:rFonts w:ascii="宋体" w:hAnsi="宋体" w:cs="宋体" w:hint="eastAsia"/>
                <w:b/>
                <w:bCs/>
                <w:sz w:val="18"/>
                <w:szCs w:val="18"/>
              </w:rPr>
              <w:t>设施设备所在实训（实验）室名称：                               （新建□  改建□）</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lastRenderedPageBreak/>
              <w:t>（二）项目经费预算</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购买清单</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b/>
                <w:bCs/>
                <w:sz w:val="18"/>
                <w:szCs w:val="18"/>
              </w:rPr>
              <w:t>1.</w:t>
            </w:r>
            <w:r w:rsidRPr="00857565">
              <w:rPr>
                <w:rFonts w:ascii="宋体" w:hAnsi="宋体" w:cs="宋体" w:hint="eastAsia"/>
                <w:b/>
                <w:bCs/>
                <w:sz w:val="18"/>
                <w:szCs w:val="18"/>
              </w:rPr>
              <w:t>设备设施清单</w:t>
            </w: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序号</w:t>
            </w:r>
          </w:p>
        </w:tc>
        <w:tc>
          <w:tcPr>
            <w:tcW w:w="983" w:type="pct"/>
            <w:gridSpan w:val="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设备名称</w:t>
            </w:r>
          </w:p>
        </w:tc>
        <w:tc>
          <w:tcPr>
            <w:tcW w:w="938" w:type="pct"/>
            <w:gridSpan w:val="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规格及主要参数或主要要求</w:t>
            </w:r>
          </w:p>
        </w:tc>
        <w:tc>
          <w:tcPr>
            <w:tcW w:w="754" w:type="pct"/>
            <w:gridSpan w:val="2"/>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数量</w:t>
            </w:r>
          </w:p>
        </w:tc>
        <w:tc>
          <w:tcPr>
            <w:tcW w:w="623" w:type="pct"/>
            <w:gridSpan w:val="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单价</w:t>
            </w:r>
          </w:p>
        </w:tc>
        <w:tc>
          <w:tcPr>
            <w:tcW w:w="735" w:type="pct"/>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总价（万元）</w:t>
            </w:r>
          </w:p>
        </w:tc>
        <w:tc>
          <w:tcPr>
            <w:tcW w:w="547" w:type="pct"/>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备注</w:t>
            </w: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1</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938" w:type="pct"/>
            <w:gridSpan w:val="3"/>
            <w:vAlign w:val="center"/>
          </w:tcPr>
          <w:p w:rsidR="00857565" w:rsidRPr="00857565" w:rsidRDefault="00857565" w:rsidP="005D3F35">
            <w:pPr>
              <w:jc w:val="center"/>
              <w:rPr>
                <w:rFonts w:ascii="宋体" w:hAnsi="宋体" w:cs="宋体"/>
                <w:sz w:val="18"/>
                <w:szCs w:val="18"/>
              </w:rPr>
            </w:pPr>
          </w:p>
        </w:tc>
        <w:tc>
          <w:tcPr>
            <w:tcW w:w="754" w:type="pct"/>
            <w:gridSpan w:val="2"/>
            <w:vAlign w:val="center"/>
          </w:tcPr>
          <w:p w:rsidR="00857565" w:rsidRPr="00857565" w:rsidRDefault="00857565" w:rsidP="005D3F35">
            <w:pPr>
              <w:jc w:val="center"/>
              <w:rPr>
                <w:rFonts w:ascii="宋体" w:hAnsi="宋体" w:cs="宋体"/>
                <w:sz w:val="18"/>
                <w:szCs w:val="18"/>
              </w:rPr>
            </w:pPr>
          </w:p>
        </w:tc>
        <w:tc>
          <w:tcPr>
            <w:tcW w:w="623" w:type="pct"/>
            <w:gridSpan w:val="3"/>
            <w:vAlign w:val="center"/>
          </w:tcPr>
          <w:p w:rsidR="00857565" w:rsidRPr="00857565" w:rsidRDefault="00857565" w:rsidP="005D3F35">
            <w:pPr>
              <w:jc w:val="center"/>
              <w:rPr>
                <w:rFonts w:ascii="宋体" w:hAnsi="宋体" w:cs="宋体"/>
                <w:sz w:val="18"/>
                <w:szCs w:val="18"/>
              </w:rPr>
            </w:pPr>
          </w:p>
        </w:tc>
        <w:tc>
          <w:tcPr>
            <w:tcW w:w="735" w:type="pct"/>
            <w:vAlign w:val="center"/>
          </w:tcPr>
          <w:p w:rsidR="00857565" w:rsidRPr="00857565" w:rsidRDefault="00857565" w:rsidP="005D3F35">
            <w:pPr>
              <w:jc w:val="center"/>
              <w:rPr>
                <w:rFonts w:ascii="宋体" w:hAnsi="宋体" w:cs="宋体"/>
                <w:sz w:val="18"/>
                <w:szCs w:val="18"/>
              </w:rPr>
            </w:pPr>
          </w:p>
        </w:tc>
        <w:tc>
          <w:tcPr>
            <w:tcW w:w="547" w:type="pct"/>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2</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938" w:type="pct"/>
            <w:gridSpan w:val="3"/>
            <w:vAlign w:val="center"/>
          </w:tcPr>
          <w:p w:rsidR="00857565" w:rsidRPr="00857565" w:rsidRDefault="00857565" w:rsidP="005D3F35">
            <w:pPr>
              <w:jc w:val="center"/>
              <w:rPr>
                <w:rFonts w:ascii="宋体" w:hAnsi="宋体" w:cs="宋体"/>
                <w:sz w:val="18"/>
                <w:szCs w:val="18"/>
              </w:rPr>
            </w:pPr>
          </w:p>
        </w:tc>
        <w:tc>
          <w:tcPr>
            <w:tcW w:w="754" w:type="pct"/>
            <w:gridSpan w:val="2"/>
            <w:vAlign w:val="center"/>
          </w:tcPr>
          <w:p w:rsidR="00857565" w:rsidRPr="00857565" w:rsidRDefault="00857565" w:rsidP="005D3F35">
            <w:pPr>
              <w:jc w:val="center"/>
              <w:rPr>
                <w:rFonts w:ascii="宋体" w:hAnsi="宋体" w:cs="宋体"/>
                <w:sz w:val="18"/>
                <w:szCs w:val="18"/>
              </w:rPr>
            </w:pPr>
          </w:p>
        </w:tc>
        <w:tc>
          <w:tcPr>
            <w:tcW w:w="623" w:type="pct"/>
            <w:gridSpan w:val="3"/>
            <w:vAlign w:val="center"/>
          </w:tcPr>
          <w:p w:rsidR="00857565" w:rsidRPr="00857565" w:rsidRDefault="00857565" w:rsidP="005D3F35">
            <w:pPr>
              <w:jc w:val="center"/>
              <w:rPr>
                <w:rFonts w:ascii="宋体" w:hAnsi="宋体" w:cs="宋体"/>
                <w:sz w:val="18"/>
                <w:szCs w:val="18"/>
              </w:rPr>
            </w:pPr>
          </w:p>
        </w:tc>
        <w:tc>
          <w:tcPr>
            <w:tcW w:w="735" w:type="pct"/>
            <w:vAlign w:val="center"/>
          </w:tcPr>
          <w:p w:rsidR="00857565" w:rsidRPr="00857565" w:rsidRDefault="00857565" w:rsidP="005D3F35">
            <w:pPr>
              <w:jc w:val="center"/>
              <w:rPr>
                <w:rFonts w:ascii="宋体" w:hAnsi="宋体" w:cs="宋体"/>
                <w:sz w:val="18"/>
                <w:szCs w:val="18"/>
              </w:rPr>
            </w:pPr>
          </w:p>
        </w:tc>
        <w:tc>
          <w:tcPr>
            <w:tcW w:w="547" w:type="pct"/>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3</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938" w:type="pct"/>
            <w:gridSpan w:val="3"/>
            <w:vAlign w:val="center"/>
          </w:tcPr>
          <w:p w:rsidR="00857565" w:rsidRPr="00857565" w:rsidRDefault="00857565" w:rsidP="005D3F35">
            <w:pPr>
              <w:jc w:val="center"/>
              <w:rPr>
                <w:rFonts w:ascii="宋体" w:hAnsi="宋体" w:cs="宋体"/>
                <w:sz w:val="18"/>
                <w:szCs w:val="18"/>
              </w:rPr>
            </w:pPr>
          </w:p>
        </w:tc>
        <w:tc>
          <w:tcPr>
            <w:tcW w:w="754" w:type="pct"/>
            <w:gridSpan w:val="2"/>
            <w:vAlign w:val="center"/>
          </w:tcPr>
          <w:p w:rsidR="00857565" w:rsidRPr="00857565" w:rsidRDefault="00857565" w:rsidP="005D3F35">
            <w:pPr>
              <w:jc w:val="center"/>
              <w:rPr>
                <w:rFonts w:ascii="宋体" w:hAnsi="宋体" w:cs="宋体"/>
                <w:sz w:val="18"/>
                <w:szCs w:val="18"/>
              </w:rPr>
            </w:pPr>
          </w:p>
        </w:tc>
        <w:tc>
          <w:tcPr>
            <w:tcW w:w="623" w:type="pct"/>
            <w:gridSpan w:val="3"/>
            <w:vAlign w:val="center"/>
          </w:tcPr>
          <w:p w:rsidR="00857565" w:rsidRPr="00857565" w:rsidRDefault="00857565" w:rsidP="005D3F35">
            <w:pPr>
              <w:jc w:val="center"/>
              <w:rPr>
                <w:rFonts w:ascii="宋体" w:hAnsi="宋体" w:cs="宋体"/>
                <w:sz w:val="18"/>
                <w:szCs w:val="18"/>
              </w:rPr>
            </w:pPr>
          </w:p>
        </w:tc>
        <w:tc>
          <w:tcPr>
            <w:tcW w:w="735" w:type="pct"/>
            <w:vAlign w:val="center"/>
          </w:tcPr>
          <w:p w:rsidR="00857565" w:rsidRPr="00857565" w:rsidRDefault="00857565" w:rsidP="005D3F35">
            <w:pPr>
              <w:jc w:val="center"/>
              <w:rPr>
                <w:rFonts w:ascii="宋体" w:hAnsi="宋体" w:cs="宋体"/>
                <w:sz w:val="18"/>
                <w:szCs w:val="18"/>
              </w:rPr>
            </w:pPr>
          </w:p>
        </w:tc>
        <w:tc>
          <w:tcPr>
            <w:tcW w:w="547" w:type="pct"/>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hint="eastAsia"/>
                <w:sz w:val="18"/>
                <w:szCs w:val="18"/>
              </w:rPr>
              <w:t>4</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938" w:type="pct"/>
            <w:gridSpan w:val="3"/>
            <w:vAlign w:val="center"/>
          </w:tcPr>
          <w:p w:rsidR="00857565" w:rsidRPr="00857565" w:rsidRDefault="00857565" w:rsidP="005D3F35">
            <w:pPr>
              <w:jc w:val="center"/>
              <w:rPr>
                <w:rFonts w:ascii="宋体" w:hAnsi="宋体" w:cs="宋体"/>
                <w:sz w:val="18"/>
                <w:szCs w:val="18"/>
              </w:rPr>
            </w:pPr>
          </w:p>
        </w:tc>
        <w:tc>
          <w:tcPr>
            <w:tcW w:w="754" w:type="pct"/>
            <w:gridSpan w:val="2"/>
            <w:vAlign w:val="center"/>
          </w:tcPr>
          <w:p w:rsidR="00857565" w:rsidRPr="00857565" w:rsidRDefault="00857565" w:rsidP="005D3F35">
            <w:pPr>
              <w:jc w:val="center"/>
              <w:rPr>
                <w:rFonts w:ascii="宋体" w:hAnsi="宋体" w:cs="宋体"/>
                <w:sz w:val="18"/>
                <w:szCs w:val="18"/>
              </w:rPr>
            </w:pPr>
          </w:p>
        </w:tc>
        <w:tc>
          <w:tcPr>
            <w:tcW w:w="623" w:type="pct"/>
            <w:gridSpan w:val="3"/>
            <w:vAlign w:val="center"/>
          </w:tcPr>
          <w:p w:rsidR="00857565" w:rsidRPr="00857565" w:rsidRDefault="00857565" w:rsidP="005D3F35">
            <w:pPr>
              <w:jc w:val="center"/>
              <w:rPr>
                <w:rFonts w:ascii="宋体" w:hAnsi="宋体" w:cs="宋体"/>
                <w:sz w:val="18"/>
                <w:szCs w:val="18"/>
              </w:rPr>
            </w:pPr>
          </w:p>
        </w:tc>
        <w:tc>
          <w:tcPr>
            <w:tcW w:w="735" w:type="pct"/>
            <w:vAlign w:val="center"/>
          </w:tcPr>
          <w:p w:rsidR="00857565" w:rsidRPr="00857565" w:rsidRDefault="00857565" w:rsidP="005D3F35">
            <w:pPr>
              <w:jc w:val="center"/>
              <w:rPr>
                <w:rFonts w:ascii="宋体" w:hAnsi="宋体" w:cs="宋体"/>
                <w:sz w:val="18"/>
                <w:szCs w:val="18"/>
              </w:rPr>
            </w:pPr>
          </w:p>
        </w:tc>
        <w:tc>
          <w:tcPr>
            <w:tcW w:w="547" w:type="pct"/>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3718" w:type="pct"/>
            <w:gridSpan w:val="1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经费合计</w:t>
            </w:r>
          </w:p>
        </w:tc>
        <w:tc>
          <w:tcPr>
            <w:tcW w:w="1282" w:type="pct"/>
            <w:gridSpan w:val="2"/>
            <w:vAlign w:val="center"/>
          </w:tcPr>
          <w:p w:rsidR="00857565" w:rsidRPr="00857565" w:rsidRDefault="00857565" w:rsidP="005D3F35">
            <w:pPr>
              <w:jc w:val="center"/>
              <w:rPr>
                <w:rFonts w:ascii="宋体"/>
                <w:sz w:val="18"/>
                <w:szCs w:val="18"/>
              </w:rPr>
            </w:pP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b/>
                <w:bCs/>
                <w:sz w:val="18"/>
                <w:szCs w:val="18"/>
              </w:rPr>
              <w:t>2.</w:t>
            </w:r>
            <w:r w:rsidRPr="00857565">
              <w:rPr>
                <w:rFonts w:ascii="宋体" w:hAnsi="宋体" w:cs="宋体" w:hint="eastAsia"/>
                <w:b/>
                <w:bCs/>
                <w:sz w:val="18"/>
                <w:szCs w:val="18"/>
              </w:rPr>
              <w:t>软件清单</w:t>
            </w: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序号</w:t>
            </w:r>
          </w:p>
        </w:tc>
        <w:tc>
          <w:tcPr>
            <w:tcW w:w="983" w:type="pct"/>
            <w:gridSpan w:val="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软件名称</w:t>
            </w:r>
          </w:p>
        </w:tc>
        <w:tc>
          <w:tcPr>
            <w:tcW w:w="463" w:type="pct"/>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数量</w:t>
            </w:r>
          </w:p>
        </w:tc>
        <w:tc>
          <w:tcPr>
            <w:tcW w:w="729" w:type="pct"/>
            <w:gridSpan w:val="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单价</w:t>
            </w:r>
          </w:p>
        </w:tc>
        <w:tc>
          <w:tcPr>
            <w:tcW w:w="735" w:type="pct"/>
            <w:gridSpan w:val="2"/>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总价</w:t>
            </w:r>
          </w:p>
        </w:tc>
        <w:tc>
          <w:tcPr>
            <w:tcW w:w="1670" w:type="pct"/>
            <w:gridSpan w:val="4"/>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软件功能概述</w:t>
            </w: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1</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463" w:type="pct"/>
            <w:vAlign w:val="center"/>
          </w:tcPr>
          <w:p w:rsidR="00857565" w:rsidRPr="00857565" w:rsidRDefault="00857565" w:rsidP="005D3F35">
            <w:pPr>
              <w:jc w:val="center"/>
              <w:rPr>
                <w:rFonts w:ascii="宋体" w:hAnsi="宋体" w:cs="宋体"/>
                <w:sz w:val="18"/>
                <w:szCs w:val="18"/>
              </w:rPr>
            </w:pPr>
          </w:p>
        </w:tc>
        <w:tc>
          <w:tcPr>
            <w:tcW w:w="729" w:type="pct"/>
            <w:gridSpan w:val="3"/>
            <w:vAlign w:val="center"/>
          </w:tcPr>
          <w:p w:rsidR="00857565" w:rsidRPr="00857565" w:rsidRDefault="00857565" w:rsidP="005D3F35">
            <w:pPr>
              <w:jc w:val="center"/>
              <w:rPr>
                <w:rFonts w:ascii="宋体" w:hAnsi="宋体" w:cs="宋体"/>
                <w:sz w:val="18"/>
                <w:szCs w:val="18"/>
              </w:rPr>
            </w:pPr>
          </w:p>
        </w:tc>
        <w:tc>
          <w:tcPr>
            <w:tcW w:w="735" w:type="pct"/>
            <w:gridSpan w:val="2"/>
            <w:vAlign w:val="center"/>
          </w:tcPr>
          <w:p w:rsidR="00857565" w:rsidRPr="00857565" w:rsidRDefault="00857565" w:rsidP="005D3F35">
            <w:pPr>
              <w:jc w:val="center"/>
              <w:rPr>
                <w:rFonts w:ascii="宋体" w:hAnsi="宋体" w:cs="宋体"/>
                <w:sz w:val="18"/>
                <w:szCs w:val="18"/>
              </w:rPr>
            </w:pPr>
          </w:p>
        </w:tc>
        <w:tc>
          <w:tcPr>
            <w:tcW w:w="1670" w:type="pct"/>
            <w:gridSpan w:val="4"/>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2</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463" w:type="pct"/>
            <w:vAlign w:val="center"/>
          </w:tcPr>
          <w:p w:rsidR="00857565" w:rsidRPr="00857565" w:rsidRDefault="00857565" w:rsidP="005D3F35">
            <w:pPr>
              <w:jc w:val="center"/>
              <w:rPr>
                <w:rFonts w:ascii="宋体" w:hAnsi="宋体" w:cs="宋体"/>
                <w:sz w:val="18"/>
                <w:szCs w:val="18"/>
              </w:rPr>
            </w:pPr>
          </w:p>
        </w:tc>
        <w:tc>
          <w:tcPr>
            <w:tcW w:w="729" w:type="pct"/>
            <w:gridSpan w:val="3"/>
            <w:vAlign w:val="center"/>
          </w:tcPr>
          <w:p w:rsidR="00857565" w:rsidRPr="00857565" w:rsidRDefault="00857565" w:rsidP="005D3F35">
            <w:pPr>
              <w:jc w:val="center"/>
              <w:rPr>
                <w:rFonts w:ascii="宋体" w:hAnsi="宋体" w:cs="宋体"/>
                <w:sz w:val="18"/>
                <w:szCs w:val="18"/>
              </w:rPr>
            </w:pPr>
          </w:p>
        </w:tc>
        <w:tc>
          <w:tcPr>
            <w:tcW w:w="735" w:type="pct"/>
            <w:gridSpan w:val="2"/>
            <w:vAlign w:val="center"/>
          </w:tcPr>
          <w:p w:rsidR="00857565" w:rsidRPr="00857565" w:rsidRDefault="00857565" w:rsidP="005D3F35">
            <w:pPr>
              <w:jc w:val="center"/>
              <w:rPr>
                <w:rFonts w:ascii="宋体" w:hAnsi="宋体" w:cs="宋体"/>
                <w:sz w:val="18"/>
                <w:szCs w:val="18"/>
              </w:rPr>
            </w:pPr>
          </w:p>
        </w:tc>
        <w:tc>
          <w:tcPr>
            <w:tcW w:w="1670" w:type="pct"/>
            <w:gridSpan w:val="4"/>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420" w:type="pct"/>
            <w:gridSpan w:val="2"/>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3</w:t>
            </w:r>
          </w:p>
        </w:tc>
        <w:tc>
          <w:tcPr>
            <w:tcW w:w="983" w:type="pct"/>
            <w:gridSpan w:val="3"/>
            <w:vAlign w:val="center"/>
          </w:tcPr>
          <w:p w:rsidR="00857565" w:rsidRPr="00857565" w:rsidRDefault="00857565" w:rsidP="005D3F35">
            <w:pPr>
              <w:jc w:val="center"/>
              <w:rPr>
                <w:rFonts w:ascii="宋体" w:hAnsi="宋体" w:cs="宋体"/>
                <w:sz w:val="18"/>
                <w:szCs w:val="18"/>
              </w:rPr>
            </w:pPr>
          </w:p>
        </w:tc>
        <w:tc>
          <w:tcPr>
            <w:tcW w:w="463" w:type="pct"/>
            <w:vAlign w:val="center"/>
          </w:tcPr>
          <w:p w:rsidR="00857565" w:rsidRPr="00857565" w:rsidRDefault="00857565" w:rsidP="005D3F35">
            <w:pPr>
              <w:jc w:val="center"/>
              <w:rPr>
                <w:rFonts w:ascii="宋体" w:hAnsi="宋体" w:cs="宋体"/>
                <w:sz w:val="18"/>
                <w:szCs w:val="18"/>
              </w:rPr>
            </w:pPr>
          </w:p>
        </w:tc>
        <w:tc>
          <w:tcPr>
            <w:tcW w:w="729" w:type="pct"/>
            <w:gridSpan w:val="3"/>
            <w:vAlign w:val="center"/>
          </w:tcPr>
          <w:p w:rsidR="00857565" w:rsidRPr="00857565" w:rsidRDefault="00857565" w:rsidP="005D3F35">
            <w:pPr>
              <w:jc w:val="center"/>
              <w:rPr>
                <w:rFonts w:ascii="宋体" w:hAnsi="宋体" w:cs="宋体"/>
                <w:sz w:val="18"/>
                <w:szCs w:val="18"/>
              </w:rPr>
            </w:pPr>
          </w:p>
        </w:tc>
        <w:tc>
          <w:tcPr>
            <w:tcW w:w="735" w:type="pct"/>
            <w:gridSpan w:val="2"/>
            <w:vAlign w:val="center"/>
          </w:tcPr>
          <w:p w:rsidR="00857565" w:rsidRPr="00857565" w:rsidRDefault="00857565" w:rsidP="005D3F35">
            <w:pPr>
              <w:jc w:val="center"/>
              <w:rPr>
                <w:rFonts w:ascii="宋体" w:hAnsi="宋体" w:cs="宋体"/>
                <w:sz w:val="18"/>
                <w:szCs w:val="18"/>
              </w:rPr>
            </w:pPr>
          </w:p>
        </w:tc>
        <w:tc>
          <w:tcPr>
            <w:tcW w:w="1670" w:type="pct"/>
            <w:gridSpan w:val="4"/>
            <w:vAlign w:val="center"/>
          </w:tcPr>
          <w:p w:rsidR="00857565" w:rsidRPr="00857565" w:rsidRDefault="00857565" w:rsidP="005D3F35">
            <w:pPr>
              <w:jc w:val="center"/>
              <w:rPr>
                <w:rFonts w:ascii="宋体" w:hAnsi="宋体" w:cs="宋体"/>
                <w:sz w:val="18"/>
                <w:szCs w:val="18"/>
              </w:rPr>
            </w:pPr>
          </w:p>
        </w:tc>
      </w:tr>
      <w:tr w:rsidR="00857565" w:rsidRPr="00857565" w:rsidTr="005D3F35">
        <w:trPr>
          <w:trHeight w:val="458"/>
          <w:jc w:val="center"/>
        </w:trPr>
        <w:tc>
          <w:tcPr>
            <w:tcW w:w="3330" w:type="pct"/>
            <w:gridSpan w:val="11"/>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经费合计</w:t>
            </w:r>
          </w:p>
        </w:tc>
        <w:tc>
          <w:tcPr>
            <w:tcW w:w="1670" w:type="pct"/>
            <w:gridSpan w:val="4"/>
            <w:vAlign w:val="center"/>
          </w:tcPr>
          <w:p w:rsidR="00857565" w:rsidRPr="00857565" w:rsidRDefault="00857565" w:rsidP="005D3F35">
            <w:pPr>
              <w:jc w:val="center"/>
              <w:rPr>
                <w:rFonts w:ascii="宋体"/>
                <w:sz w:val="18"/>
                <w:szCs w:val="18"/>
              </w:rPr>
            </w:pP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项目二名称：</w:t>
            </w:r>
            <w:r w:rsidRPr="00857565">
              <w:rPr>
                <w:rFonts w:ascii="宋体" w:hAnsi="宋体" w:cs="宋体" w:hint="eastAsia"/>
                <w:bCs/>
                <w:sz w:val="18"/>
                <w:szCs w:val="18"/>
              </w:rPr>
              <w:t>（学校可根据实际情况添加项目）</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三、保障措施（不少于</w:t>
            </w:r>
            <w:r w:rsidRPr="00857565">
              <w:rPr>
                <w:rFonts w:ascii="宋体" w:hAnsi="宋体" w:cs="宋体"/>
                <w:b/>
                <w:bCs/>
                <w:sz w:val="18"/>
                <w:szCs w:val="18"/>
              </w:rPr>
              <w:t>300</w:t>
            </w:r>
            <w:r w:rsidRPr="00857565">
              <w:rPr>
                <w:rFonts w:ascii="宋体" w:hAnsi="宋体" w:cs="宋体" w:hint="eastAsia"/>
                <w:b/>
                <w:bCs/>
                <w:sz w:val="18"/>
                <w:szCs w:val="18"/>
              </w:rPr>
              <w:t>字）</w:t>
            </w: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p>
          <w:p w:rsidR="00857565" w:rsidRPr="00857565" w:rsidRDefault="00857565" w:rsidP="005D3F35">
            <w:pPr>
              <w:rPr>
                <w:rFonts w:ascii="宋体"/>
                <w:b/>
                <w:bCs/>
                <w:sz w:val="18"/>
                <w:szCs w:val="18"/>
              </w:rPr>
            </w:pPr>
          </w:p>
          <w:p w:rsidR="00857565" w:rsidRPr="00857565" w:rsidRDefault="00857565" w:rsidP="005D3F35">
            <w:pPr>
              <w:rPr>
                <w:rFonts w:ascii="宋体"/>
                <w:b/>
                <w:bCs/>
                <w:sz w:val="18"/>
                <w:szCs w:val="18"/>
              </w:rPr>
            </w:pPr>
          </w:p>
          <w:p w:rsidR="00857565" w:rsidRPr="00857565" w:rsidRDefault="00857565" w:rsidP="005D3F35">
            <w:pPr>
              <w:rPr>
                <w:rFonts w:ascii="宋体"/>
                <w:b/>
                <w:bCs/>
                <w:sz w:val="18"/>
                <w:szCs w:val="18"/>
              </w:rPr>
            </w:pPr>
          </w:p>
        </w:tc>
      </w:tr>
      <w:tr w:rsidR="00857565" w:rsidRPr="00857565" w:rsidTr="005D3F35">
        <w:trPr>
          <w:trHeight w:val="458"/>
          <w:jc w:val="center"/>
        </w:trPr>
        <w:tc>
          <w:tcPr>
            <w:tcW w:w="5000" w:type="pct"/>
            <w:gridSpan w:val="15"/>
            <w:vAlign w:val="center"/>
          </w:tcPr>
          <w:p w:rsidR="00857565" w:rsidRPr="00857565" w:rsidRDefault="00857565" w:rsidP="005D3F35">
            <w:pPr>
              <w:rPr>
                <w:rFonts w:ascii="宋体"/>
                <w:b/>
                <w:bCs/>
                <w:sz w:val="18"/>
                <w:szCs w:val="18"/>
              </w:rPr>
            </w:pPr>
            <w:r w:rsidRPr="00857565">
              <w:rPr>
                <w:rFonts w:ascii="宋体" w:hAnsi="宋体" w:cs="宋体" w:hint="eastAsia"/>
                <w:b/>
                <w:bCs/>
                <w:sz w:val="18"/>
                <w:szCs w:val="18"/>
              </w:rPr>
              <w:t>四、预算总计</w:t>
            </w:r>
          </w:p>
        </w:tc>
      </w:tr>
      <w:tr w:rsidR="00857565" w:rsidRPr="00857565" w:rsidTr="005D3F35">
        <w:trPr>
          <w:trHeight w:val="458"/>
          <w:jc w:val="center"/>
        </w:trPr>
        <w:tc>
          <w:tcPr>
            <w:tcW w:w="395" w:type="pct"/>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序号</w:t>
            </w:r>
          </w:p>
        </w:tc>
        <w:tc>
          <w:tcPr>
            <w:tcW w:w="633" w:type="pct"/>
            <w:gridSpan w:val="2"/>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项目名称</w:t>
            </w:r>
          </w:p>
        </w:tc>
        <w:tc>
          <w:tcPr>
            <w:tcW w:w="1313" w:type="pct"/>
            <w:gridSpan w:val="5"/>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预算经费</w:t>
            </w:r>
          </w:p>
        </w:tc>
        <w:tc>
          <w:tcPr>
            <w:tcW w:w="2659" w:type="pct"/>
            <w:gridSpan w:val="7"/>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项目起止时间</w:t>
            </w:r>
          </w:p>
        </w:tc>
      </w:tr>
      <w:tr w:rsidR="00857565" w:rsidRPr="00857565" w:rsidTr="005D3F35">
        <w:trPr>
          <w:trHeight w:val="458"/>
          <w:jc w:val="center"/>
        </w:trPr>
        <w:tc>
          <w:tcPr>
            <w:tcW w:w="395" w:type="pct"/>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1</w:t>
            </w:r>
          </w:p>
        </w:tc>
        <w:tc>
          <w:tcPr>
            <w:tcW w:w="633" w:type="pct"/>
            <w:gridSpan w:val="2"/>
            <w:vAlign w:val="center"/>
          </w:tcPr>
          <w:p w:rsidR="00857565" w:rsidRPr="00857565" w:rsidRDefault="00857565" w:rsidP="005D3F35">
            <w:pPr>
              <w:jc w:val="center"/>
              <w:rPr>
                <w:rFonts w:ascii="宋体" w:hAnsi="宋体" w:cs="宋体"/>
                <w:sz w:val="18"/>
                <w:szCs w:val="18"/>
              </w:rPr>
            </w:pPr>
          </w:p>
        </w:tc>
        <w:tc>
          <w:tcPr>
            <w:tcW w:w="1313" w:type="pct"/>
            <w:gridSpan w:val="5"/>
            <w:vAlign w:val="center"/>
          </w:tcPr>
          <w:p w:rsidR="00857565" w:rsidRPr="00857565" w:rsidRDefault="00857565" w:rsidP="005D3F35">
            <w:pPr>
              <w:jc w:val="center"/>
              <w:rPr>
                <w:rFonts w:ascii="宋体" w:hAnsi="宋体" w:cs="宋体"/>
                <w:sz w:val="18"/>
                <w:szCs w:val="18"/>
              </w:rPr>
            </w:pPr>
          </w:p>
        </w:tc>
        <w:tc>
          <w:tcPr>
            <w:tcW w:w="2659" w:type="pct"/>
            <w:gridSpan w:val="7"/>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395" w:type="pct"/>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2</w:t>
            </w:r>
          </w:p>
        </w:tc>
        <w:tc>
          <w:tcPr>
            <w:tcW w:w="633" w:type="pct"/>
            <w:gridSpan w:val="2"/>
            <w:vAlign w:val="center"/>
          </w:tcPr>
          <w:p w:rsidR="00857565" w:rsidRPr="00857565" w:rsidRDefault="00857565" w:rsidP="005D3F35">
            <w:pPr>
              <w:jc w:val="center"/>
              <w:rPr>
                <w:rFonts w:ascii="宋体" w:hAnsi="宋体" w:cs="宋体"/>
                <w:sz w:val="18"/>
                <w:szCs w:val="18"/>
              </w:rPr>
            </w:pPr>
          </w:p>
        </w:tc>
        <w:tc>
          <w:tcPr>
            <w:tcW w:w="1313" w:type="pct"/>
            <w:gridSpan w:val="5"/>
            <w:vAlign w:val="center"/>
          </w:tcPr>
          <w:p w:rsidR="00857565" w:rsidRPr="00857565" w:rsidRDefault="00857565" w:rsidP="005D3F35">
            <w:pPr>
              <w:jc w:val="center"/>
              <w:rPr>
                <w:rFonts w:ascii="宋体" w:hAnsi="宋体" w:cs="宋体"/>
                <w:sz w:val="18"/>
                <w:szCs w:val="18"/>
              </w:rPr>
            </w:pPr>
          </w:p>
        </w:tc>
        <w:tc>
          <w:tcPr>
            <w:tcW w:w="2659" w:type="pct"/>
            <w:gridSpan w:val="7"/>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395" w:type="pct"/>
            <w:vAlign w:val="center"/>
          </w:tcPr>
          <w:p w:rsidR="00857565" w:rsidRPr="00857565" w:rsidRDefault="00857565" w:rsidP="005D3F35">
            <w:pPr>
              <w:jc w:val="center"/>
              <w:rPr>
                <w:rFonts w:ascii="宋体" w:hAnsi="宋体" w:cs="宋体"/>
                <w:sz w:val="18"/>
                <w:szCs w:val="18"/>
              </w:rPr>
            </w:pPr>
            <w:r w:rsidRPr="00857565">
              <w:rPr>
                <w:rFonts w:ascii="宋体" w:hAnsi="宋体" w:cs="宋体"/>
                <w:sz w:val="18"/>
                <w:szCs w:val="18"/>
              </w:rPr>
              <w:t>3</w:t>
            </w:r>
          </w:p>
        </w:tc>
        <w:tc>
          <w:tcPr>
            <w:tcW w:w="633" w:type="pct"/>
            <w:gridSpan w:val="2"/>
            <w:vAlign w:val="center"/>
          </w:tcPr>
          <w:p w:rsidR="00857565" w:rsidRPr="00857565" w:rsidRDefault="00857565" w:rsidP="005D3F35">
            <w:pPr>
              <w:jc w:val="center"/>
              <w:rPr>
                <w:rFonts w:ascii="宋体" w:hAnsi="宋体" w:cs="宋体"/>
                <w:sz w:val="18"/>
                <w:szCs w:val="18"/>
              </w:rPr>
            </w:pPr>
          </w:p>
        </w:tc>
        <w:tc>
          <w:tcPr>
            <w:tcW w:w="1313" w:type="pct"/>
            <w:gridSpan w:val="5"/>
            <w:vAlign w:val="center"/>
          </w:tcPr>
          <w:p w:rsidR="00857565" w:rsidRPr="00857565" w:rsidRDefault="00857565" w:rsidP="005D3F35">
            <w:pPr>
              <w:jc w:val="center"/>
              <w:rPr>
                <w:rFonts w:ascii="宋体" w:hAnsi="宋体" w:cs="宋体"/>
                <w:sz w:val="18"/>
                <w:szCs w:val="18"/>
              </w:rPr>
            </w:pPr>
          </w:p>
        </w:tc>
        <w:tc>
          <w:tcPr>
            <w:tcW w:w="2659" w:type="pct"/>
            <w:gridSpan w:val="7"/>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1028" w:type="pct"/>
            <w:gridSpan w:val="3"/>
            <w:vAlign w:val="center"/>
          </w:tcPr>
          <w:p w:rsidR="00857565" w:rsidRPr="00857565" w:rsidRDefault="00857565" w:rsidP="005D3F35">
            <w:pPr>
              <w:jc w:val="center"/>
              <w:rPr>
                <w:rFonts w:ascii="宋体"/>
                <w:sz w:val="18"/>
                <w:szCs w:val="18"/>
              </w:rPr>
            </w:pPr>
            <w:r w:rsidRPr="00857565">
              <w:rPr>
                <w:rFonts w:ascii="宋体" w:hAnsi="宋体" w:cs="宋体" w:hint="eastAsia"/>
                <w:sz w:val="18"/>
                <w:szCs w:val="18"/>
              </w:rPr>
              <w:t>总计：</w:t>
            </w:r>
          </w:p>
        </w:tc>
        <w:tc>
          <w:tcPr>
            <w:tcW w:w="3972" w:type="pct"/>
            <w:gridSpan w:val="12"/>
            <w:vAlign w:val="center"/>
          </w:tcPr>
          <w:p w:rsidR="00857565" w:rsidRPr="00857565" w:rsidRDefault="00857565" w:rsidP="005D3F35">
            <w:pPr>
              <w:rPr>
                <w:rFonts w:ascii="宋体"/>
                <w:sz w:val="18"/>
                <w:szCs w:val="18"/>
              </w:rPr>
            </w:pPr>
          </w:p>
        </w:tc>
      </w:tr>
      <w:tr w:rsidR="00857565" w:rsidRPr="00857565" w:rsidTr="005D3F35">
        <w:trPr>
          <w:trHeight w:val="458"/>
          <w:jc w:val="center"/>
        </w:trPr>
        <w:tc>
          <w:tcPr>
            <w:tcW w:w="1028" w:type="pct"/>
            <w:gridSpan w:val="3"/>
            <w:vAlign w:val="center"/>
          </w:tcPr>
          <w:p w:rsidR="00857565" w:rsidRPr="00857565" w:rsidRDefault="00857565" w:rsidP="005D3F35">
            <w:pPr>
              <w:jc w:val="center"/>
              <w:rPr>
                <w:rFonts w:ascii="宋体" w:hAnsi="宋体" w:cs="宋体" w:hint="eastAsia"/>
                <w:sz w:val="18"/>
                <w:szCs w:val="18"/>
              </w:rPr>
            </w:pPr>
            <w:r w:rsidRPr="00857565">
              <w:rPr>
                <w:rFonts w:ascii="宋体" w:hAnsi="宋体" w:cs="宋体" w:hint="eastAsia"/>
                <w:sz w:val="18"/>
                <w:szCs w:val="18"/>
              </w:rPr>
              <w:t>主管部门意见</w:t>
            </w:r>
          </w:p>
        </w:tc>
        <w:tc>
          <w:tcPr>
            <w:tcW w:w="3972" w:type="pct"/>
            <w:gridSpan w:val="12"/>
            <w:vAlign w:val="center"/>
          </w:tcPr>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p>
          <w:p w:rsidR="00857565" w:rsidRPr="00857565" w:rsidRDefault="00857565" w:rsidP="005D3F35">
            <w:pPr>
              <w:rPr>
                <w:rFonts w:ascii="宋体" w:hint="eastAsia"/>
                <w:sz w:val="18"/>
                <w:szCs w:val="18"/>
              </w:rPr>
            </w:pPr>
            <w:r w:rsidRPr="00857565">
              <w:rPr>
                <w:rFonts w:ascii="宋体" w:hint="eastAsia"/>
                <w:sz w:val="18"/>
                <w:szCs w:val="18"/>
              </w:rPr>
              <w:t xml:space="preserve">                                      （盖章）</w:t>
            </w:r>
          </w:p>
          <w:p w:rsidR="00857565" w:rsidRPr="00857565" w:rsidRDefault="00857565" w:rsidP="005D3F35">
            <w:pPr>
              <w:rPr>
                <w:rFonts w:ascii="宋体"/>
                <w:sz w:val="18"/>
                <w:szCs w:val="18"/>
              </w:rPr>
            </w:pPr>
            <w:r w:rsidRPr="00857565">
              <w:rPr>
                <w:rFonts w:ascii="宋体" w:hint="eastAsia"/>
                <w:sz w:val="18"/>
                <w:szCs w:val="18"/>
              </w:rPr>
              <w:t xml:space="preserve">                                                     年  月  日</w:t>
            </w:r>
          </w:p>
        </w:tc>
      </w:tr>
    </w:tbl>
    <w:p w:rsidR="00857565" w:rsidRPr="00857565" w:rsidRDefault="00857565" w:rsidP="00857565">
      <w:pPr>
        <w:rPr>
          <w:sz w:val="18"/>
          <w:szCs w:val="18"/>
        </w:rPr>
      </w:pPr>
    </w:p>
    <w:sectPr w:rsidR="00857565" w:rsidRPr="00857565" w:rsidSect="000C2B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E36D2"/>
    <w:multiLevelType w:val="hybridMultilevel"/>
    <w:tmpl w:val="EA0C4E7E"/>
    <w:lvl w:ilvl="0" w:tplc="CCF2099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565"/>
    <w:rsid w:val="000C2BF5"/>
    <w:rsid w:val="00857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yjszbb@s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1034</Words>
  <Characters>5894</Characters>
  <Application>Microsoft Office Word</Application>
  <DocSecurity>0</DocSecurity>
  <Lines>49</Lines>
  <Paragraphs>13</Paragraphs>
  <ScaleCrop>false</ScaleCrop>
  <Company>Microsoft</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2015-09-16T00:11:00Z</dcterms:created>
  <dcterms:modified xsi:type="dcterms:W3CDTF">2015-09-16T00:18:00Z</dcterms:modified>
</cp:coreProperties>
</file>